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50" w:rsidRDefault="00BA2150" w:rsidP="00814ABA">
      <w:pPr>
        <w:tabs>
          <w:tab w:val="left" w:pos="6480"/>
          <w:tab w:val="left" w:pos="9360"/>
        </w:tabs>
        <w:spacing w:before="120"/>
        <w:rPr>
          <w:rFonts w:ascii="Arial" w:hAnsi="Arial" w:cs="Arial"/>
          <w:sz w:val="22"/>
          <w:szCs w:val="22"/>
        </w:rPr>
      </w:pPr>
      <w:bookmarkStart w:id="0" w:name="_GoBack"/>
      <w:bookmarkEnd w:id="0"/>
      <w:r>
        <w:rPr>
          <w:rFonts w:ascii="Arial" w:hAnsi="Arial" w:cs="Arial"/>
          <w:sz w:val="22"/>
          <w:szCs w:val="22"/>
        </w:rPr>
        <w:t xml:space="preserve">Case Name: </w:t>
      </w:r>
      <w:r>
        <w:rPr>
          <w:rFonts w:ascii="Arial" w:hAnsi="Arial" w:cs="Arial"/>
          <w:sz w:val="22"/>
          <w:szCs w:val="22"/>
          <w:u w:val="single"/>
        </w:rPr>
        <w:tab/>
      </w:r>
      <w:r>
        <w:rPr>
          <w:rFonts w:ascii="Arial" w:hAnsi="Arial" w:cs="Arial"/>
          <w:sz w:val="22"/>
          <w:szCs w:val="22"/>
        </w:rPr>
        <w:t xml:space="preserve"> No. </w:t>
      </w:r>
      <w:r>
        <w:rPr>
          <w:rFonts w:ascii="Arial" w:hAnsi="Arial" w:cs="Arial"/>
          <w:sz w:val="22"/>
          <w:szCs w:val="22"/>
          <w:u w:val="single"/>
        </w:rPr>
        <w:tab/>
      </w:r>
    </w:p>
    <w:p w:rsidR="00BA2150" w:rsidRPr="00814ABA" w:rsidRDefault="00BA2150" w:rsidP="00814ABA">
      <w:pPr>
        <w:spacing w:before="120"/>
        <w:jc w:val="center"/>
        <w:rPr>
          <w:rFonts w:ascii="Arial" w:hAnsi="Arial" w:cs="Arial"/>
          <w:b/>
          <w:sz w:val="28"/>
          <w:szCs w:val="28"/>
        </w:rPr>
      </w:pPr>
      <w:r w:rsidRPr="00814ABA">
        <w:rPr>
          <w:rFonts w:ascii="Arial" w:hAnsi="Arial" w:cs="Arial"/>
          <w:b/>
          <w:sz w:val="28"/>
          <w:szCs w:val="28"/>
        </w:rPr>
        <w:t xml:space="preserve">Attachment: Summary of the law about moving with children </w:t>
      </w:r>
      <w:r w:rsidRPr="00814ABA">
        <w:rPr>
          <w:rFonts w:ascii="Arial" w:hAnsi="Arial" w:cs="Arial"/>
          <w:b/>
          <w:sz w:val="28"/>
          <w:szCs w:val="28"/>
        </w:rPr>
        <w:br/>
        <w:t>(</w:t>
      </w:r>
      <w:r w:rsidR="0046563E" w:rsidRPr="00814ABA">
        <w:rPr>
          <w:rFonts w:ascii="Arial" w:hAnsi="Arial" w:cs="Arial"/>
          <w:b/>
          <w:sz w:val="28"/>
          <w:szCs w:val="28"/>
        </w:rPr>
        <w:t xml:space="preserve">Child </w:t>
      </w:r>
      <w:r w:rsidRPr="00814ABA">
        <w:rPr>
          <w:rFonts w:ascii="Arial" w:hAnsi="Arial" w:cs="Arial"/>
          <w:b/>
          <w:sz w:val="28"/>
          <w:szCs w:val="28"/>
        </w:rPr>
        <w:t>Relocation Act, RCW 26.09.430 - .480)</w:t>
      </w:r>
    </w:p>
    <w:p w:rsidR="00BA2150" w:rsidRDefault="00BA2150" w:rsidP="00814ABA">
      <w:pPr>
        <w:overflowPunct w:val="0"/>
        <w:autoSpaceDE w:val="0"/>
        <w:autoSpaceDN w:val="0"/>
        <w:adjustRightInd w:val="0"/>
        <w:spacing w:before="120"/>
        <w:textAlignment w:val="baseline"/>
        <w:rPr>
          <w:rFonts w:ascii="Arial" w:hAnsi="Arial" w:cs="Arial"/>
          <w:color w:val="000000"/>
          <w:sz w:val="22"/>
        </w:rPr>
        <w:sectPr w:rsidR="00BA2150">
          <w:footerReference w:type="default" r:id="rId7"/>
          <w:pgSz w:w="12240" w:h="15840"/>
          <w:pgMar w:top="1440" w:right="1440" w:bottom="1440" w:left="1440" w:header="720" w:footer="720" w:gutter="0"/>
          <w:cols w:space="720"/>
          <w:docGrid w:linePitch="360"/>
        </w:sectPr>
      </w:pPr>
    </w:p>
    <w:p w:rsidR="00BA2150" w:rsidRDefault="00BA2150">
      <w:pPr>
        <w:overflowPunct w:val="0"/>
        <w:autoSpaceDE w:val="0"/>
        <w:autoSpaceDN w:val="0"/>
        <w:adjustRightInd w:val="0"/>
        <w:textAlignment w:val="baseline"/>
        <w:rPr>
          <w:rFonts w:ascii="Arial" w:hAnsi="Arial" w:cs="Arial"/>
          <w:color w:val="000000"/>
          <w:sz w:val="22"/>
        </w:rPr>
        <w:sectPr w:rsidR="00BA2150">
          <w:type w:val="continuous"/>
          <w:pgSz w:w="12240" w:h="15840"/>
          <w:pgMar w:top="1440" w:right="1440" w:bottom="1440" w:left="1440" w:header="720" w:footer="720" w:gutter="0"/>
          <w:cols w:space="720"/>
          <w:docGrid w:linePitch="360"/>
        </w:sectPr>
      </w:pPr>
    </w:p>
    <w:p w:rsidR="00E95888" w:rsidRPr="00814ABA" w:rsidRDefault="00E95888" w:rsidP="00814ABA">
      <w:pPr>
        <w:keepNext/>
        <w:overflowPunct w:val="0"/>
        <w:autoSpaceDE w:val="0"/>
        <w:autoSpaceDN w:val="0"/>
        <w:adjustRightInd w:val="0"/>
        <w:spacing w:before="120"/>
        <w:textAlignment w:val="baseline"/>
        <w:rPr>
          <w:rFonts w:ascii="Arial" w:hAnsi="Arial" w:cs="Arial"/>
          <w:b/>
          <w:i/>
          <w:color w:val="000000"/>
          <w:sz w:val="22"/>
          <w:szCs w:val="22"/>
        </w:rPr>
      </w:pPr>
      <w:r w:rsidRPr="00814ABA">
        <w:rPr>
          <w:rFonts w:ascii="Arial" w:hAnsi="Arial" w:cs="Arial"/>
          <w:b/>
          <w:i/>
          <w:color w:val="000000"/>
          <w:sz w:val="22"/>
          <w:szCs w:val="22"/>
        </w:rPr>
        <w:t>Notice</w:t>
      </w:r>
    </w:p>
    <w:p w:rsidR="00BA2150" w:rsidRPr="00814ABA" w:rsidRDefault="00661DA1" w:rsidP="00814ABA">
      <w:pPr>
        <w:overflowPunct w:val="0"/>
        <w:autoSpaceDE w:val="0"/>
        <w:autoSpaceDN w:val="0"/>
        <w:adjustRightInd w:val="0"/>
        <w:spacing w:before="120"/>
        <w:textAlignment w:val="baseline"/>
        <w:rPr>
          <w:rFonts w:ascii="Arial" w:hAnsi="Arial" w:cs="Arial"/>
          <w:i/>
          <w:color w:val="000000"/>
          <w:sz w:val="22"/>
          <w:szCs w:val="22"/>
        </w:rPr>
      </w:pPr>
      <w:r w:rsidRPr="00814ABA">
        <w:rPr>
          <w:rFonts w:ascii="Arial" w:hAnsi="Arial" w:cs="Arial"/>
          <w:color w:val="000000"/>
          <w:sz w:val="22"/>
          <w:szCs w:val="22"/>
        </w:rPr>
        <w:t>Any</w:t>
      </w:r>
      <w:r w:rsidR="001D71F9" w:rsidRPr="00814ABA">
        <w:rPr>
          <w:rFonts w:ascii="Arial" w:hAnsi="Arial" w:cs="Arial"/>
          <w:color w:val="000000"/>
          <w:sz w:val="22"/>
          <w:szCs w:val="22"/>
        </w:rPr>
        <w:t>one with</w:t>
      </w:r>
      <w:r w:rsidR="00C36D05" w:rsidRPr="00814ABA">
        <w:rPr>
          <w:rFonts w:ascii="Arial" w:hAnsi="Arial" w:cs="Arial"/>
          <w:color w:val="000000"/>
          <w:sz w:val="22"/>
          <w:szCs w:val="22"/>
        </w:rPr>
        <w:t xml:space="preserve"> majority or substantially equal residential time (</w:t>
      </w:r>
      <w:r w:rsidR="001D71F9" w:rsidRPr="00814ABA">
        <w:rPr>
          <w:rFonts w:ascii="Arial" w:hAnsi="Arial" w:cs="Arial"/>
          <w:color w:val="000000"/>
          <w:sz w:val="22"/>
          <w:szCs w:val="22"/>
        </w:rPr>
        <w:t>at least 45 percent</w:t>
      </w:r>
      <w:r w:rsidR="00C36D05" w:rsidRPr="00814ABA">
        <w:rPr>
          <w:rFonts w:ascii="Arial" w:hAnsi="Arial" w:cs="Arial"/>
          <w:color w:val="000000"/>
          <w:sz w:val="22"/>
          <w:szCs w:val="22"/>
        </w:rPr>
        <w:t>)</w:t>
      </w:r>
      <w:r w:rsidR="001D71F9" w:rsidRPr="00814ABA">
        <w:rPr>
          <w:rFonts w:ascii="Arial" w:hAnsi="Arial" w:cs="Arial"/>
          <w:color w:val="000000"/>
          <w:sz w:val="22"/>
          <w:szCs w:val="22"/>
        </w:rPr>
        <w:t xml:space="preserve"> </w:t>
      </w:r>
      <w:r w:rsidRPr="00814ABA">
        <w:rPr>
          <w:rFonts w:ascii="Arial" w:hAnsi="Arial" w:cs="Arial"/>
          <w:color w:val="000000"/>
          <w:sz w:val="22"/>
          <w:szCs w:val="22"/>
        </w:rPr>
        <w:t xml:space="preserve">who wants to move with the children </w:t>
      </w:r>
      <w:r w:rsidR="00BA2150" w:rsidRPr="00814ABA">
        <w:rPr>
          <w:rFonts w:ascii="Arial" w:hAnsi="Arial" w:cs="Arial"/>
          <w:b/>
          <w:color w:val="000000"/>
          <w:sz w:val="22"/>
          <w:szCs w:val="22"/>
          <w:u w:val="single"/>
        </w:rPr>
        <w:t>must notify</w:t>
      </w:r>
      <w:r w:rsidR="00BA2150" w:rsidRPr="00814ABA">
        <w:rPr>
          <w:rFonts w:ascii="Arial" w:hAnsi="Arial" w:cs="Arial"/>
          <w:color w:val="000000"/>
          <w:sz w:val="22"/>
          <w:szCs w:val="22"/>
        </w:rPr>
        <w:t xml:space="preserve"> every </w:t>
      </w:r>
      <w:r w:rsidRPr="00814ABA">
        <w:rPr>
          <w:rFonts w:ascii="Arial" w:hAnsi="Arial" w:cs="Arial"/>
          <w:color w:val="000000"/>
          <w:sz w:val="22"/>
          <w:szCs w:val="22"/>
        </w:rPr>
        <w:t xml:space="preserve">other </w:t>
      </w:r>
      <w:r w:rsidR="00BA2150" w:rsidRPr="00814ABA">
        <w:rPr>
          <w:rFonts w:ascii="Arial" w:hAnsi="Arial" w:cs="Arial"/>
          <w:color w:val="000000"/>
          <w:sz w:val="22"/>
          <w:szCs w:val="22"/>
        </w:rPr>
        <w:t>person who has court-ordered time with the children</w:t>
      </w:r>
      <w:r w:rsidR="00BA2150" w:rsidRPr="00814ABA">
        <w:rPr>
          <w:rFonts w:ascii="Arial" w:hAnsi="Arial" w:cs="Arial"/>
          <w:i/>
          <w:color w:val="000000"/>
          <w:sz w:val="22"/>
          <w:szCs w:val="22"/>
        </w:rPr>
        <w:t>.</w:t>
      </w:r>
      <w:r w:rsidR="00E95888" w:rsidRPr="00814ABA">
        <w:rPr>
          <w:rFonts w:ascii="Arial" w:hAnsi="Arial" w:cs="Arial"/>
          <w:color w:val="000000"/>
          <w:sz w:val="22"/>
          <w:szCs w:val="22"/>
        </w:rPr>
        <w:t xml:space="preserve"> </w:t>
      </w:r>
    </w:p>
    <w:p w:rsidR="00BA2150" w:rsidRPr="00814ABA" w:rsidRDefault="00BA2150" w:rsidP="00814ABA">
      <w:pPr>
        <w:keepNext/>
        <w:overflowPunct w:val="0"/>
        <w:autoSpaceDE w:val="0"/>
        <w:autoSpaceDN w:val="0"/>
        <w:adjustRightInd w:val="0"/>
        <w:spacing w:before="120"/>
        <w:textAlignment w:val="baseline"/>
        <w:rPr>
          <w:rFonts w:ascii="Arial" w:hAnsi="Arial" w:cs="Arial"/>
          <w:b/>
          <w:i/>
          <w:color w:val="000000"/>
          <w:sz w:val="22"/>
          <w:szCs w:val="22"/>
        </w:rPr>
      </w:pPr>
      <w:r w:rsidRPr="00814ABA">
        <w:rPr>
          <w:rFonts w:ascii="Arial" w:hAnsi="Arial" w:cs="Arial"/>
          <w:b/>
          <w:i/>
          <w:color w:val="000000"/>
          <w:sz w:val="22"/>
          <w:szCs w:val="22"/>
        </w:rPr>
        <w:t xml:space="preserve">Move to a </w:t>
      </w:r>
      <w:r w:rsidRPr="00814ABA">
        <w:rPr>
          <w:rFonts w:ascii="Arial" w:hAnsi="Arial" w:cs="Arial"/>
          <w:b/>
          <w:i/>
          <w:color w:val="000000"/>
          <w:sz w:val="22"/>
          <w:szCs w:val="22"/>
          <w:u w:val="single"/>
        </w:rPr>
        <w:t>different</w:t>
      </w:r>
      <w:r w:rsidRPr="00814ABA">
        <w:rPr>
          <w:rFonts w:ascii="Arial" w:hAnsi="Arial" w:cs="Arial"/>
          <w:b/>
          <w:i/>
          <w:color w:val="000000"/>
          <w:sz w:val="22"/>
          <w:szCs w:val="22"/>
        </w:rPr>
        <w:t xml:space="preserve"> school district</w:t>
      </w:r>
    </w:p>
    <w:p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color w:val="000000"/>
          <w:sz w:val="22"/>
          <w:szCs w:val="22"/>
        </w:rPr>
        <w:t xml:space="preserve">If the move is to a different school district, the relocating person must complete the form </w:t>
      </w:r>
      <w:r w:rsidRPr="00814ABA">
        <w:rPr>
          <w:rFonts w:ascii="Arial" w:hAnsi="Arial" w:cs="Arial"/>
          <w:i/>
          <w:color w:val="000000"/>
          <w:sz w:val="22"/>
          <w:szCs w:val="22"/>
        </w:rPr>
        <w:t xml:space="preserve">Notice of Intent to Move with Children </w:t>
      </w:r>
      <w:r w:rsidRPr="00814ABA">
        <w:rPr>
          <w:rFonts w:ascii="Arial" w:hAnsi="Arial" w:cs="Arial"/>
          <w:color w:val="000000"/>
          <w:sz w:val="22"/>
          <w:szCs w:val="22"/>
        </w:rPr>
        <w:t xml:space="preserve">(FL Relocate 701) and deliver it at least </w:t>
      </w:r>
      <w:r w:rsidRPr="00814ABA">
        <w:rPr>
          <w:rFonts w:ascii="Arial" w:hAnsi="Arial" w:cs="Arial"/>
          <w:b/>
          <w:color w:val="000000"/>
          <w:sz w:val="22"/>
          <w:szCs w:val="22"/>
        </w:rPr>
        <w:t>60 days</w:t>
      </w:r>
      <w:r w:rsidRPr="00814ABA">
        <w:rPr>
          <w:rFonts w:ascii="Arial" w:hAnsi="Arial" w:cs="Arial"/>
          <w:color w:val="000000"/>
          <w:sz w:val="22"/>
          <w:szCs w:val="22"/>
        </w:rPr>
        <w:t xml:space="preserve"> before the intended move</w:t>
      </w:r>
      <w:r w:rsidR="005D740B">
        <w:rPr>
          <w:rFonts w:ascii="Arial" w:hAnsi="Arial" w:cs="Arial"/>
          <w:color w:val="000000"/>
          <w:sz w:val="22"/>
          <w:szCs w:val="22"/>
        </w:rPr>
        <w:t xml:space="preserve">. </w:t>
      </w:r>
    </w:p>
    <w:p w:rsidR="00BA2150" w:rsidRPr="00814ABA" w:rsidRDefault="00BA2150" w:rsidP="00814ABA">
      <w:pPr>
        <w:keepNext/>
        <w:overflowPunct w:val="0"/>
        <w:autoSpaceDE w:val="0"/>
        <w:autoSpaceDN w:val="0"/>
        <w:adjustRightInd w:val="0"/>
        <w:spacing w:before="120"/>
        <w:textAlignment w:val="baseline"/>
        <w:rPr>
          <w:rFonts w:ascii="Arial" w:hAnsi="Arial" w:cs="Arial"/>
          <w:i/>
          <w:color w:val="000000"/>
          <w:sz w:val="22"/>
          <w:szCs w:val="22"/>
        </w:rPr>
      </w:pPr>
      <w:r w:rsidRPr="00814ABA">
        <w:rPr>
          <w:rFonts w:ascii="Arial" w:hAnsi="Arial" w:cs="Arial"/>
          <w:i/>
          <w:color w:val="000000"/>
          <w:sz w:val="22"/>
          <w:szCs w:val="22"/>
        </w:rPr>
        <w:t>Exceptions:</w:t>
      </w:r>
    </w:p>
    <w:p w:rsidR="00BA2150" w:rsidRPr="00814ABA" w:rsidRDefault="00BA2150" w:rsidP="00814ABA">
      <w:pPr>
        <w:numPr>
          <w:ilvl w:val="0"/>
          <w:numId w:val="2"/>
        </w:numPr>
        <w:tabs>
          <w:tab w:val="clear" w:pos="1166"/>
          <w:tab w:val="num" w:pos="360"/>
        </w:tabs>
        <w:overflowPunct w:val="0"/>
        <w:autoSpaceDE w:val="0"/>
        <w:autoSpaceDN w:val="0"/>
        <w:adjustRightInd w:val="0"/>
        <w:spacing w:before="120"/>
        <w:ind w:left="361" w:hanging="274"/>
        <w:textAlignment w:val="baseline"/>
        <w:rPr>
          <w:rFonts w:ascii="Arial" w:hAnsi="Arial" w:cs="Arial"/>
          <w:color w:val="000000"/>
          <w:sz w:val="22"/>
          <w:szCs w:val="22"/>
        </w:rPr>
      </w:pPr>
      <w:r w:rsidRPr="00814ABA">
        <w:rPr>
          <w:rFonts w:ascii="Arial" w:hAnsi="Arial" w:cs="Arial"/>
          <w:color w:val="000000"/>
          <w:sz w:val="22"/>
          <w:szCs w:val="22"/>
        </w:rPr>
        <w:t xml:space="preserve">If the relocating person could not reasonably have known enough information to complete the form in time to give 60 days’ notice, </w:t>
      </w:r>
      <w:r w:rsidR="00060B53">
        <w:rPr>
          <w:rFonts w:ascii="Arial" w:hAnsi="Arial" w:cs="Arial"/>
          <w:color w:val="000000"/>
          <w:sz w:val="22"/>
          <w:szCs w:val="22"/>
        </w:rPr>
        <w:t>they</w:t>
      </w:r>
      <w:r w:rsidRPr="00814ABA">
        <w:rPr>
          <w:rFonts w:ascii="Arial" w:hAnsi="Arial" w:cs="Arial"/>
          <w:color w:val="000000"/>
          <w:sz w:val="22"/>
          <w:szCs w:val="22"/>
        </w:rPr>
        <w:t xml:space="preserve"> must give notice within </w:t>
      </w:r>
      <w:r w:rsidRPr="00814ABA">
        <w:rPr>
          <w:rFonts w:ascii="Arial" w:hAnsi="Arial" w:cs="Arial"/>
          <w:b/>
          <w:color w:val="000000"/>
          <w:sz w:val="22"/>
          <w:szCs w:val="22"/>
        </w:rPr>
        <w:t>5 days</w:t>
      </w:r>
      <w:r w:rsidRPr="00814ABA">
        <w:rPr>
          <w:rFonts w:ascii="Arial" w:hAnsi="Arial" w:cs="Arial"/>
          <w:color w:val="000000"/>
          <w:sz w:val="22"/>
          <w:szCs w:val="22"/>
        </w:rPr>
        <w:t xml:space="preserve"> after learning the information. </w:t>
      </w:r>
    </w:p>
    <w:p w:rsidR="00BA2150" w:rsidRPr="00814ABA" w:rsidRDefault="00BA2150" w:rsidP="00814ABA">
      <w:pPr>
        <w:numPr>
          <w:ilvl w:val="0"/>
          <w:numId w:val="2"/>
        </w:numPr>
        <w:tabs>
          <w:tab w:val="clear" w:pos="1166"/>
          <w:tab w:val="num"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If the relocating person is relocating to a domestic violence shelter or moving to avoid a clear, immediate</w:t>
      </w:r>
      <w:r w:rsidR="005570B4" w:rsidRPr="00814ABA">
        <w:rPr>
          <w:rFonts w:ascii="Arial" w:hAnsi="Arial" w:cs="Arial"/>
          <w:sz w:val="22"/>
          <w:szCs w:val="22"/>
        </w:rPr>
        <w:t>,</w:t>
      </w:r>
      <w:r w:rsidRPr="00814ABA">
        <w:rPr>
          <w:rFonts w:ascii="Arial" w:hAnsi="Arial" w:cs="Arial"/>
          <w:sz w:val="22"/>
          <w:szCs w:val="22"/>
        </w:rPr>
        <w:t xml:space="preserve"> and unreasonable risk to health or safety, notice may be delayed </w:t>
      </w:r>
      <w:r w:rsidRPr="00814ABA">
        <w:rPr>
          <w:rFonts w:ascii="Arial" w:hAnsi="Arial" w:cs="Arial"/>
          <w:b/>
          <w:sz w:val="22"/>
          <w:szCs w:val="22"/>
        </w:rPr>
        <w:t>21 days</w:t>
      </w:r>
      <w:r w:rsidRPr="00814ABA">
        <w:rPr>
          <w:rFonts w:ascii="Arial" w:hAnsi="Arial" w:cs="Arial"/>
          <w:sz w:val="22"/>
          <w:szCs w:val="22"/>
        </w:rPr>
        <w:t>.</w:t>
      </w:r>
    </w:p>
    <w:p w:rsidR="00BA2150" w:rsidRPr="00814ABA" w:rsidRDefault="00BA2150" w:rsidP="00814ABA">
      <w:pPr>
        <w:numPr>
          <w:ilvl w:val="0"/>
          <w:numId w:val="2"/>
        </w:numPr>
        <w:tabs>
          <w:tab w:val="clear" w:pos="1166"/>
          <w:tab w:val="num"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If information is protected under a court order or the address confidentiality program, it may be withheld from the notice.</w:t>
      </w:r>
    </w:p>
    <w:p w:rsidR="00BA2150" w:rsidRPr="00814ABA" w:rsidRDefault="00BA2150" w:rsidP="00814ABA">
      <w:pPr>
        <w:numPr>
          <w:ilvl w:val="0"/>
          <w:numId w:val="2"/>
        </w:numPr>
        <w:tabs>
          <w:tab w:val="clear" w:pos="1166"/>
          <w:tab w:val="num"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color w:val="000000"/>
          <w:sz w:val="22"/>
          <w:szCs w:val="22"/>
        </w:rPr>
        <w:t xml:space="preserve">A relocating person who believes that giving notice would put </w:t>
      </w:r>
      <w:proofErr w:type="spellStart"/>
      <w:r w:rsidR="007D2251">
        <w:rPr>
          <w:rFonts w:ascii="Arial" w:hAnsi="Arial" w:cs="Arial"/>
          <w:color w:val="000000"/>
          <w:sz w:val="22"/>
          <w:szCs w:val="22"/>
        </w:rPr>
        <w:t>themself</w:t>
      </w:r>
      <w:proofErr w:type="spellEnd"/>
      <w:r w:rsidRPr="00814ABA">
        <w:rPr>
          <w:rFonts w:ascii="Arial" w:hAnsi="Arial" w:cs="Arial"/>
          <w:color w:val="000000"/>
          <w:sz w:val="22"/>
          <w:szCs w:val="22"/>
        </w:rPr>
        <w:t xml:space="preserve"> or a child at unreasonable risk of harm, may ask the court for permission to leave things out of the notice or to be allowed to move without giving notice</w:t>
      </w:r>
      <w:r w:rsidR="005D740B">
        <w:rPr>
          <w:rFonts w:ascii="Arial" w:hAnsi="Arial" w:cs="Arial"/>
          <w:color w:val="000000"/>
          <w:sz w:val="22"/>
          <w:szCs w:val="22"/>
        </w:rPr>
        <w:t xml:space="preserve">. </w:t>
      </w:r>
      <w:r w:rsidRPr="00814ABA">
        <w:rPr>
          <w:rFonts w:ascii="Arial" w:hAnsi="Arial" w:cs="Arial"/>
          <w:color w:val="000000"/>
          <w:sz w:val="22"/>
          <w:szCs w:val="22"/>
        </w:rPr>
        <w:t xml:space="preserve">Use form </w:t>
      </w:r>
      <w:r w:rsidRPr="00814ABA">
        <w:rPr>
          <w:rFonts w:ascii="Arial" w:hAnsi="Arial" w:cs="Arial"/>
          <w:i/>
          <w:color w:val="000000"/>
          <w:sz w:val="22"/>
          <w:szCs w:val="22"/>
        </w:rPr>
        <w:t>Motion to Limit Notice of Intent to Move with Children (Ex Parte)</w:t>
      </w:r>
      <w:r w:rsidRPr="00814ABA">
        <w:rPr>
          <w:rFonts w:ascii="Arial" w:hAnsi="Arial" w:cs="Arial"/>
          <w:color w:val="000000"/>
          <w:sz w:val="22"/>
          <w:szCs w:val="22"/>
        </w:rPr>
        <w:t xml:space="preserve"> (FL Relocate 702).</w:t>
      </w:r>
    </w:p>
    <w:p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color w:val="000000"/>
          <w:sz w:val="22"/>
          <w:szCs w:val="22"/>
        </w:rPr>
        <w:t xml:space="preserve">The </w:t>
      </w:r>
      <w:r w:rsidRPr="00814ABA">
        <w:rPr>
          <w:rFonts w:ascii="Arial" w:hAnsi="Arial" w:cs="Arial"/>
          <w:i/>
          <w:color w:val="000000"/>
          <w:sz w:val="22"/>
          <w:szCs w:val="22"/>
        </w:rPr>
        <w:t xml:space="preserve">Notice of Intent to Move with Children </w:t>
      </w:r>
      <w:r w:rsidRPr="00814ABA">
        <w:rPr>
          <w:rFonts w:ascii="Arial" w:hAnsi="Arial" w:cs="Arial"/>
          <w:color w:val="000000"/>
          <w:sz w:val="22"/>
          <w:szCs w:val="22"/>
        </w:rPr>
        <w:t xml:space="preserve">can be delivered by having someone </w:t>
      </w:r>
      <w:r w:rsidRPr="00814ABA">
        <w:rPr>
          <w:rFonts w:ascii="Arial" w:hAnsi="Arial" w:cs="Arial"/>
          <w:color w:val="000000"/>
          <w:sz w:val="22"/>
          <w:szCs w:val="22"/>
        </w:rPr>
        <w:t>personally serve the other party or by any form of mail that requires a return receipt</w:t>
      </w:r>
      <w:r w:rsidR="005D740B">
        <w:rPr>
          <w:rFonts w:ascii="Arial" w:hAnsi="Arial" w:cs="Arial"/>
          <w:color w:val="000000"/>
          <w:sz w:val="22"/>
          <w:szCs w:val="22"/>
        </w:rPr>
        <w:t xml:space="preserve">. </w:t>
      </w:r>
    </w:p>
    <w:p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 xml:space="preserve">If the relocating person wants to change the </w:t>
      </w:r>
      <w:r w:rsidRPr="00814ABA">
        <w:rPr>
          <w:rFonts w:ascii="Arial" w:hAnsi="Arial" w:cs="Arial"/>
          <w:i/>
          <w:sz w:val="22"/>
          <w:szCs w:val="22"/>
        </w:rPr>
        <w:t>Parenting Plan</w:t>
      </w:r>
      <w:r w:rsidRPr="00814ABA">
        <w:rPr>
          <w:rFonts w:ascii="Arial" w:hAnsi="Arial" w:cs="Arial"/>
          <w:sz w:val="22"/>
          <w:szCs w:val="22"/>
        </w:rPr>
        <w:t xml:space="preserve"> because of the move, </w:t>
      </w:r>
      <w:r w:rsidR="007D2251">
        <w:rPr>
          <w:rFonts w:ascii="Arial" w:hAnsi="Arial" w:cs="Arial"/>
          <w:sz w:val="22"/>
          <w:szCs w:val="22"/>
        </w:rPr>
        <w:t>they</w:t>
      </w:r>
      <w:r w:rsidRPr="00814ABA">
        <w:rPr>
          <w:rFonts w:ascii="Arial" w:hAnsi="Arial" w:cs="Arial"/>
          <w:sz w:val="22"/>
          <w:szCs w:val="22"/>
        </w:rPr>
        <w:t xml:space="preserve"> must deliver a proposed </w:t>
      </w:r>
      <w:r w:rsidRPr="00814ABA">
        <w:rPr>
          <w:rFonts w:ascii="Arial" w:hAnsi="Arial" w:cs="Arial"/>
          <w:i/>
          <w:sz w:val="22"/>
          <w:szCs w:val="22"/>
        </w:rPr>
        <w:t>Parenting Plan</w:t>
      </w:r>
      <w:r w:rsidRPr="00814ABA">
        <w:rPr>
          <w:rFonts w:ascii="Arial" w:hAnsi="Arial" w:cs="Arial"/>
          <w:sz w:val="22"/>
          <w:szCs w:val="22"/>
        </w:rPr>
        <w:t xml:space="preserve"> together with the </w:t>
      </w:r>
      <w:r w:rsidRPr="00814ABA">
        <w:rPr>
          <w:rFonts w:ascii="Arial" w:hAnsi="Arial" w:cs="Arial"/>
          <w:i/>
          <w:sz w:val="22"/>
          <w:szCs w:val="22"/>
        </w:rPr>
        <w:t>Notice</w:t>
      </w:r>
      <w:r w:rsidR="005D740B">
        <w:rPr>
          <w:rFonts w:ascii="Arial" w:hAnsi="Arial" w:cs="Arial"/>
          <w:sz w:val="22"/>
          <w:szCs w:val="22"/>
        </w:rPr>
        <w:t xml:space="preserve">. </w:t>
      </w:r>
    </w:p>
    <w:p w:rsidR="00BA2150" w:rsidRPr="00814ABA" w:rsidRDefault="00BA2150" w:rsidP="00814ABA">
      <w:pPr>
        <w:keepNext/>
        <w:overflowPunct w:val="0"/>
        <w:autoSpaceDE w:val="0"/>
        <w:autoSpaceDN w:val="0"/>
        <w:adjustRightInd w:val="0"/>
        <w:spacing w:before="120"/>
        <w:textAlignment w:val="baseline"/>
        <w:rPr>
          <w:rFonts w:ascii="Arial" w:hAnsi="Arial" w:cs="Arial"/>
          <w:b/>
          <w:i/>
          <w:color w:val="000000"/>
          <w:sz w:val="22"/>
          <w:szCs w:val="22"/>
        </w:rPr>
      </w:pPr>
      <w:r w:rsidRPr="00814ABA">
        <w:rPr>
          <w:rFonts w:ascii="Arial" w:hAnsi="Arial" w:cs="Arial"/>
          <w:b/>
          <w:i/>
          <w:color w:val="000000"/>
          <w:sz w:val="22"/>
          <w:szCs w:val="22"/>
        </w:rPr>
        <w:t xml:space="preserve">Move within the </w:t>
      </w:r>
      <w:r w:rsidRPr="00814ABA">
        <w:rPr>
          <w:rFonts w:ascii="Arial" w:hAnsi="Arial" w:cs="Arial"/>
          <w:b/>
          <w:i/>
          <w:color w:val="000000"/>
          <w:sz w:val="22"/>
          <w:szCs w:val="22"/>
          <w:u w:val="single"/>
        </w:rPr>
        <w:t>same</w:t>
      </w:r>
      <w:r w:rsidRPr="00814ABA">
        <w:rPr>
          <w:rFonts w:ascii="Arial" w:hAnsi="Arial" w:cs="Arial"/>
          <w:b/>
          <w:i/>
          <w:color w:val="000000"/>
          <w:sz w:val="22"/>
          <w:szCs w:val="22"/>
        </w:rPr>
        <w:t xml:space="preserve"> school district</w:t>
      </w:r>
    </w:p>
    <w:p w:rsidR="00BA2150" w:rsidRPr="00814ABA" w:rsidRDefault="00BA2150" w:rsidP="00814ABA">
      <w:pPr>
        <w:overflowPunct w:val="0"/>
        <w:autoSpaceDE w:val="0"/>
        <w:autoSpaceDN w:val="0"/>
        <w:adjustRightInd w:val="0"/>
        <w:spacing w:before="120"/>
        <w:textAlignment w:val="baseline"/>
        <w:rPr>
          <w:rFonts w:ascii="Arial" w:hAnsi="Arial" w:cs="Arial"/>
          <w:color w:val="000000"/>
          <w:sz w:val="22"/>
          <w:szCs w:val="22"/>
        </w:rPr>
      </w:pPr>
      <w:r w:rsidRPr="00814ABA">
        <w:rPr>
          <w:rFonts w:ascii="Arial" w:hAnsi="Arial" w:cs="Arial"/>
          <w:color w:val="000000"/>
          <w:sz w:val="22"/>
          <w:szCs w:val="22"/>
        </w:rPr>
        <w:t xml:space="preserve">If the move is within the </w:t>
      </w:r>
      <w:r w:rsidRPr="00814ABA">
        <w:rPr>
          <w:rFonts w:ascii="Arial" w:hAnsi="Arial" w:cs="Arial"/>
          <w:i/>
          <w:color w:val="000000"/>
          <w:sz w:val="22"/>
          <w:szCs w:val="22"/>
        </w:rPr>
        <w:t>same</w:t>
      </w:r>
      <w:r w:rsidRPr="00814ABA">
        <w:rPr>
          <w:rFonts w:ascii="Arial" w:hAnsi="Arial" w:cs="Arial"/>
          <w:color w:val="000000"/>
          <w:sz w:val="22"/>
          <w:szCs w:val="22"/>
        </w:rPr>
        <w:t xml:space="preserve"> school district, the relocating person still has to let the other parent know</w:t>
      </w:r>
      <w:r w:rsidR="005D740B">
        <w:rPr>
          <w:rFonts w:ascii="Arial" w:hAnsi="Arial" w:cs="Arial"/>
          <w:color w:val="000000"/>
          <w:sz w:val="22"/>
          <w:szCs w:val="22"/>
        </w:rPr>
        <w:t xml:space="preserve">. </w:t>
      </w:r>
      <w:r w:rsidRPr="00814ABA">
        <w:rPr>
          <w:rFonts w:ascii="Arial" w:hAnsi="Arial" w:cs="Arial"/>
          <w:color w:val="000000"/>
          <w:sz w:val="22"/>
          <w:szCs w:val="22"/>
        </w:rPr>
        <w:t>However, the notice does not have to be served personally or by mail with a return receipt</w:t>
      </w:r>
      <w:r w:rsidR="005D740B">
        <w:rPr>
          <w:rFonts w:ascii="Arial" w:hAnsi="Arial" w:cs="Arial"/>
          <w:color w:val="000000"/>
          <w:sz w:val="22"/>
          <w:szCs w:val="22"/>
        </w:rPr>
        <w:t xml:space="preserve">. </w:t>
      </w:r>
      <w:r w:rsidRPr="00814ABA">
        <w:rPr>
          <w:rFonts w:ascii="Arial" w:hAnsi="Arial" w:cs="Arial"/>
          <w:color w:val="000000"/>
          <w:sz w:val="22"/>
          <w:szCs w:val="22"/>
        </w:rPr>
        <w:t>Notice to the other party can be made in any reasonable way</w:t>
      </w:r>
      <w:r w:rsidR="005D740B">
        <w:rPr>
          <w:rFonts w:ascii="Arial" w:hAnsi="Arial" w:cs="Arial"/>
          <w:color w:val="000000"/>
          <w:sz w:val="22"/>
          <w:szCs w:val="22"/>
        </w:rPr>
        <w:t xml:space="preserve">. </w:t>
      </w:r>
      <w:r w:rsidRPr="00814ABA">
        <w:rPr>
          <w:rFonts w:ascii="Arial" w:hAnsi="Arial" w:cs="Arial"/>
          <w:color w:val="000000"/>
          <w:sz w:val="22"/>
          <w:szCs w:val="22"/>
        </w:rPr>
        <w:t>No specific form is required.</w:t>
      </w:r>
    </w:p>
    <w:p w:rsidR="00BA2150" w:rsidRPr="00814ABA" w:rsidRDefault="00BA2150" w:rsidP="00814ABA">
      <w:pPr>
        <w:keepNext/>
        <w:overflowPunct w:val="0"/>
        <w:autoSpaceDE w:val="0"/>
        <w:autoSpaceDN w:val="0"/>
        <w:adjustRightInd w:val="0"/>
        <w:spacing w:before="120"/>
        <w:textAlignment w:val="baseline"/>
        <w:rPr>
          <w:rFonts w:ascii="Arial" w:hAnsi="Arial" w:cs="Arial"/>
          <w:b/>
          <w:sz w:val="22"/>
          <w:szCs w:val="22"/>
        </w:rPr>
      </w:pPr>
      <w:r w:rsidRPr="00814ABA">
        <w:rPr>
          <w:rFonts w:ascii="Arial" w:hAnsi="Arial" w:cs="Arial"/>
          <w:b/>
          <w:i/>
          <w:sz w:val="22"/>
          <w:szCs w:val="22"/>
        </w:rPr>
        <w:t>Warning! If you do not notify…</w:t>
      </w:r>
    </w:p>
    <w:p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A relocating person who does not give the required notice may be found in contempt of court</w:t>
      </w:r>
      <w:r w:rsidR="005D740B">
        <w:rPr>
          <w:rFonts w:ascii="Arial" w:hAnsi="Arial" w:cs="Arial"/>
          <w:sz w:val="22"/>
          <w:szCs w:val="22"/>
        </w:rPr>
        <w:t xml:space="preserve">. </w:t>
      </w:r>
      <w:r w:rsidRPr="00814ABA">
        <w:rPr>
          <w:rFonts w:ascii="Arial" w:hAnsi="Arial" w:cs="Arial"/>
          <w:sz w:val="22"/>
          <w:szCs w:val="22"/>
        </w:rPr>
        <w:t>If that happens</w:t>
      </w:r>
      <w:r w:rsidR="005570B4" w:rsidRPr="00814ABA">
        <w:rPr>
          <w:rFonts w:ascii="Arial" w:hAnsi="Arial" w:cs="Arial"/>
          <w:sz w:val="22"/>
          <w:szCs w:val="22"/>
        </w:rPr>
        <w:t>,</w:t>
      </w:r>
      <w:r w:rsidRPr="00814ABA">
        <w:rPr>
          <w:rFonts w:ascii="Arial" w:hAnsi="Arial" w:cs="Arial"/>
          <w:sz w:val="22"/>
          <w:szCs w:val="22"/>
        </w:rPr>
        <w:t xml:space="preserve"> the court can impose sanctions</w:t>
      </w:r>
      <w:r w:rsidR="005D740B">
        <w:rPr>
          <w:rFonts w:ascii="Arial" w:hAnsi="Arial" w:cs="Arial"/>
          <w:sz w:val="22"/>
          <w:szCs w:val="22"/>
        </w:rPr>
        <w:t xml:space="preserve">. </w:t>
      </w:r>
      <w:r w:rsidRPr="00814ABA">
        <w:rPr>
          <w:rFonts w:ascii="Arial" w:hAnsi="Arial" w:cs="Arial"/>
          <w:sz w:val="22"/>
          <w:szCs w:val="22"/>
        </w:rPr>
        <w:t>Sanctions can include requiring the relocating person to bring the children back if the move has already happened, and ordering the relocating person to pay the other side’s costs and lawyer’s fees</w:t>
      </w:r>
      <w:r w:rsidR="005D740B">
        <w:rPr>
          <w:rFonts w:ascii="Arial" w:hAnsi="Arial" w:cs="Arial"/>
          <w:sz w:val="22"/>
          <w:szCs w:val="22"/>
        </w:rPr>
        <w:t xml:space="preserve">. </w:t>
      </w:r>
    </w:p>
    <w:p w:rsidR="00BA2150" w:rsidRPr="00814ABA" w:rsidRDefault="00BA2150" w:rsidP="00814ABA">
      <w:pPr>
        <w:keepNext/>
        <w:overflowPunct w:val="0"/>
        <w:autoSpaceDE w:val="0"/>
        <w:autoSpaceDN w:val="0"/>
        <w:adjustRightInd w:val="0"/>
        <w:spacing w:before="120"/>
        <w:textAlignment w:val="baseline"/>
        <w:rPr>
          <w:rFonts w:ascii="Arial" w:hAnsi="Arial" w:cs="Arial"/>
          <w:b/>
          <w:sz w:val="22"/>
          <w:szCs w:val="22"/>
        </w:rPr>
      </w:pPr>
      <w:r w:rsidRPr="00814ABA">
        <w:rPr>
          <w:rFonts w:ascii="Arial" w:hAnsi="Arial" w:cs="Arial"/>
          <w:b/>
          <w:i/>
          <w:sz w:val="22"/>
          <w:szCs w:val="22"/>
        </w:rPr>
        <w:t>Right to object</w:t>
      </w:r>
    </w:p>
    <w:p w:rsidR="00BA2150" w:rsidRPr="00814ABA" w:rsidRDefault="00BA2150" w:rsidP="00814ABA">
      <w:pPr>
        <w:overflowPunct w:val="0"/>
        <w:autoSpaceDE w:val="0"/>
        <w:autoSpaceDN w:val="0"/>
        <w:adjustRightInd w:val="0"/>
        <w:spacing w:before="120"/>
        <w:textAlignment w:val="baseline"/>
        <w:rPr>
          <w:rFonts w:ascii="Arial" w:hAnsi="Arial" w:cs="Arial"/>
          <w:color w:val="000000"/>
          <w:sz w:val="22"/>
          <w:szCs w:val="22"/>
        </w:rPr>
      </w:pPr>
      <w:r w:rsidRPr="00814ABA">
        <w:rPr>
          <w:rFonts w:ascii="Arial" w:hAnsi="Arial" w:cs="Arial"/>
          <w:sz w:val="22"/>
          <w:szCs w:val="22"/>
        </w:rPr>
        <w:t xml:space="preserve">A person who has court-ordered time with the children can object to a move to a different school district and/or to the relocating person’s proposed </w:t>
      </w:r>
      <w:r w:rsidRPr="00814ABA">
        <w:rPr>
          <w:rFonts w:ascii="Arial" w:hAnsi="Arial" w:cs="Arial"/>
          <w:i/>
          <w:sz w:val="22"/>
          <w:szCs w:val="22"/>
        </w:rPr>
        <w:t>Parenting Plan</w:t>
      </w:r>
      <w:r w:rsidR="005D740B">
        <w:rPr>
          <w:rFonts w:ascii="Arial" w:hAnsi="Arial" w:cs="Arial"/>
          <w:sz w:val="22"/>
          <w:szCs w:val="22"/>
        </w:rPr>
        <w:t xml:space="preserve">. </w:t>
      </w:r>
      <w:r w:rsidRPr="00814ABA">
        <w:rPr>
          <w:rFonts w:ascii="Arial" w:hAnsi="Arial" w:cs="Arial"/>
          <w:sz w:val="22"/>
          <w:szCs w:val="22"/>
        </w:rPr>
        <w:t>If the move is within the same school district, t</w:t>
      </w:r>
      <w:r w:rsidRPr="00814ABA">
        <w:rPr>
          <w:rFonts w:ascii="Arial" w:hAnsi="Arial" w:cs="Arial"/>
          <w:color w:val="000000"/>
          <w:sz w:val="22"/>
          <w:szCs w:val="22"/>
        </w:rPr>
        <w:t xml:space="preserve">he other party doesn’t have the right to object to the move, but </w:t>
      </w:r>
      <w:r w:rsidR="007D2251">
        <w:rPr>
          <w:rFonts w:ascii="Arial" w:hAnsi="Arial" w:cs="Arial"/>
          <w:color w:val="000000"/>
          <w:sz w:val="22"/>
          <w:szCs w:val="22"/>
        </w:rPr>
        <w:t>they</w:t>
      </w:r>
      <w:r w:rsidRPr="00814ABA">
        <w:rPr>
          <w:rFonts w:ascii="Arial" w:hAnsi="Arial" w:cs="Arial"/>
          <w:color w:val="000000"/>
          <w:sz w:val="22"/>
          <w:szCs w:val="22"/>
        </w:rPr>
        <w:t xml:space="preserve"> may ask to change the </w:t>
      </w:r>
      <w:r w:rsidRPr="00814ABA">
        <w:rPr>
          <w:rFonts w:ascii="Arial" w:hAnsi="Arial" w:cs="Arial"/>
          <w:i/>
          <w:color w:val="000000"/>
          <w:sz w:val="22"/>
          <w:szCs w:val="22"/>
        </w:rPr>
        <w:t xml:space="preserve">Parenting Plan </w:t>
      </w:r>
      <w:r w:rsidRPr="00814ABA">
        <w:rPr>
          <w:rFonts w:ascii="Arial" w:hAnsi="Arial" w:cs="Arial"/>
          <w:color w:val="000000"/>
          <w:sz w:val="22"/>
          <w:szCs w:val="22"/>
        </w:rPr>
        <w:t>if there are adequate reasons under the modification law (RCW 26.09.260).</w:t>
      </w:r>
    </w:p>
    <w:p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 xml:space="preserve">An objection is made by filing the </w:t>
      </w:r>
      <w:r w:rsidRPr="00814ABA">
        <w:rPr>
          <w:rFonts w:ascii="Arial" w:hAnsi="Arial" w:cs="Arial"/>
          <w:i/>
          <w:sz w:val="22"/>
          <w:szCs w:val="22"/>
        </w:rPr>
        <w:t>Objection about Moving with Children and Petition about Changing a Parenting/Custody Order (Relocation)</w:t>
      </w:r>
      <w:r w:rsidRPr="00814ABA">
        <w:rPr>
          <w:rFonts w:ascii="Arial" w:hAnsi="Arial" w:cs="Arial"/>
          <w:sz w:val="22"/>
          <w:szCs w:val="22"/>
        </w:rPr>
        <w:t xml:space="preserve"> (form FL Relocate 721)</w:t>
      </w:r>
      <w:r w:rsidR="005D740B">
        <w:rPr>
          <w:rFonts w:ascii="Arial" w:hAnsi="Arial" w:cs="Arial"/>
          <w:sz w:val="22"/>
          <w:szCs w:val="22"/>
        </w:rPr>
        <w:t xml:space="preserve">. </w:t>
      </w:r>
      <w:r w:rsidRPr="00814ABA">
        <w:rPr>
          <w:rFonts w:ascii="Arial" w:hAnsi="Arial" w:cs="Arial"/>
          <w:sz w:val="22"/>
          <w:szCs w:val="22"/>
        </w:rPr>
        <w:t xml:space="preserve">File your </w:t>
      </w:r>
      <w:r w:rsidRPr="00814ABA">
        <w:rPr>
          <w:rFonts w:ascii="Arial" w:hAnsi="Arial" w:cs="Arial"/>
          <w:i/>
          <w:sz w:val="22"/>
          <w:szCs w:val="22"/>
        </w:rPr>
        <w:t>Objection</w:t>
      </w:r>
      <w:r w:rsidRPr="00814ABA">
        <w:rPr>
          <w:rFonts w:ascii="Arial" w:hAnsi="Arial" w:cs="Arial"/>
          <w:sz w:val="22"/>
          <w:szCs w:val="22"/>
        </w:rPr>
        <w:t xml:space="preserve"> with the court and serve a copy on the relocating person and anyone else who has court-ordered time with the </w:t>
      </w:r>
      <w:r w:rsidRPr="00814ABA">
        <w:rPr>
          <w:rFonts w:ascii="Arial" w:hAnsi="Arial" w:cs="Arial"/>
          <w:sz w:val="22"/>
          <w:szCs w:val="22"/>
        </w:rPr>
        <w:lastRenderedPageBreak/>
        <w:t>children</w:t>
      </w:r>
      <w:r w:rsidR="005D740B">
        <w:rPr>
          <w:rFonts w:ascii="Arial" w:hAnsi="Arial" w:cs="Arial"/>
          <w:sz w:val="22"/>
          <w:szCs w:val="22"/>
        </w:rPr>
        <w:t xml:space="preserve">. </w:t>
      </w:r>
      <w:r w:rsidRPr="00814ABA">
        <w:rPr>
          <w:rFonts w:ascii="Arial" w:hAnsi="Arial" w:cs="Arial"/>
          <w:sz w:val="22"/>
          <w:szCs w:val="22"/>
        </w:rPr>
        <w:t xml:space="preserve">Service of the </w:t>
      </w:r>
      <w:r w:rsidRPr="00814ABA">
        <w:rPr>
          <w:rFonts w:ascii="Arial" w:hAnsi="Arial" w:cs="Arial"/>
          <w:i/>
          <w:sz w:val="22"/>
          <w:szCs w:val="22"/>
        </w:rPr>
        <w:t>Objection</w:t>
      </w:r>
      <w:r w:rsidRPr="00814ABA">
        <w:rPr>
          <w:rFonts w:ascii="Arial" w:hAnsi="Arial" w:cs="Arial"/>
          <w:sz w:val="22"/>
          <w:szCs w:val="22"/>
        </w:rPr>
        <w:t xml:space="preserve"> must be by personal service or by mailing a copy to each person by any form of mail that requires a return receipt</w:t>
      </w:r>
      <w:r w:rsidR="005D740B">
        <w:rPr>
          <w:rFonts w:ascii="Arial" w:hAnsi="Arial" w:cs="Arial"/>
          <w:sz w:val="22"/>
          <w:szCs w:val="22"/>
        </w:rPr>
        <w:t xml:space="preserve">. </w:t>
      </w:r>
      <w:r w:rsidRPr="00814ABA">
        <w:rPr>
          <w:rFonts w:ascii="Arial" w:hAnsi="Arial" w:cs="Arial"/>
          <w:sz w:val="22"/>
          <w:szCs w:val="22"/>
        </w:rPr>
        <w:t xml:space="preserve">The </w:t>
      </w:r>
      <w:r w:rsidRPr="00814ABA">
        <w:rPr>
          <w:rFonts w:ascii="Arial" w:hAnsi="Arial" w:cs="Arial"/>
          <w:i/>
          <w:sz w:val="22"/>
          <w:szCs w:val="22"/>
        </w:rPr>
        <w:t>Objection</w:t>
      </w:r>
      <w:r w:rsidRPr="00814ABA">
        <w:rPr>
          <w:rFonts w:ascii="Arial" w:hAnsi="Arial" w:cs="Arial"/>
          <w:sz w:val="22"/>
          <w:szCs w:val="22"/>
        </w:rPr>
        <w:t xml:space="preserve"> must be filed and served no later than </w:t>
      </w:r>
      <w:r w:rsidRPr="00814ABA">
        <w:rPr>
          <w:rFonts w:ascii="Arial" w:hAnsi="Arial" w:cs="Arial"/>
          <w:b/>
          <w:sz w:val="22"/>
          <w:szCs w:val="22"/>
        </w:rPr>
        <w:t>30 days</w:t>
      </w:r>
      <w:r w:rsidRPr="00814ABA">
        <w:rPr>
          <w:rFonts w:ascii="Arial" w:hAnsi="Arial" w:cs="Arial"/>
          <w:sz w:val="22"/>
          <w:szCs w:val="22"/>
        </w:rPr>
        <w:t xml:space="preserve"> after the </w:t>
      </w:r>
      <w:r w:rsidRPr="00814ABA">
        <w:rPr>
          <w:rFonts w:ascii="Arial" w:hAnsi="Arial" w:cs="Arial"/>
          <w:i/>
          <w:sz w:val="22"/>
          <w:szCs w:val="22"/>
        </w:rPr>
        <w:t>Notice of Intent to Move with Children</w:t>
      </w:r>
      <w:r w:rsidRPr="00814ABA">
        <w:rPr>
          <w:rFonts w:ascii="Arial" w:hAnsi="Arial" w:cs="Arial"/>
          <w:sz w:val="22"/>
          <w:szCs w:val="22"/>
        </w:rPr>
        <w:t xml:space="preserve"> was received.  </w:t>
      </w:r>
    </w:p>
    <w:p w:rsidR="00BA2150" w:rsidRPr="00814ABA" w:rsidRDefault="00BA2150" w:rsidP="00814ABA">
      <w:pPr>
        <w:keepNext/>
        <w:overflowPunct w:val="0"/>
        <w:autoSpaceDE w:val="0"/>
        <w:autoSpaceDN w:val="0"/>
        <w:adjustRightInd w:val="0"/>
        <w:spacing w:before="120"/>
        <w:textAlignment w:val="baseline"/>
        <w:rPr>
          <w:rFonts w:ascii="Arial" w:hAnsi="Arial" w:cs="Arial"/>
          <w:b/>
          <w:i/>
          <w:sz w:val="22"/>
          <w:szCs w:val="22"/>
        </w:rPr>
      </w:pPr>
      <w:r w:rsidRPr="00814ABA">
        <w:rPr>
          <w:rFonts w:ascii="Arial" w:hAnsi="Arial" w:cs="Arial"/>
          <w:b/>
          <w:i/>
          <w:sz w:val="22"/>
          <w:szCs w:val="22"/>
        </w:rPr>
        <w:t>Right to move</w:t>
      </w:r>
    </w:p>
    <w:p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 xml:space="preserve">During the 30 days after the </w:t>
      </w:r>
      <w:r w:rsidRPr="00814ABA">
        <w:rPr>
          <w:rFonts w:ascii="Arial" w:hAnsi="Arial" w:cs="Arial"/>
          <w:i/>
          <w:sz w:val="22"/>
          <w:szCs w:val="22"/>
        </w:rPr>
        <w:t>Notice</w:t>
      </w:r>
      <w:r w:rsidRPr="00814ABA">
        <w:rPr>
          <w:rFonts w:ascii="Arial" w:hAnsi="Arial" w:cs="Arial"/>
          <w:sz w:val="22"/>
          <w:szCs w:val="22"/>
        </w:rPr>
        <w:t xml:space="preserve"> was served, the relocating person may not move to a different school district with the children unless </w:t>
      </w:r>
      <w:r w:rsidR="007D2251">
        <w:rPr>
          <w:rFonts w:ascii="Arial" w:hAnsi="Arial" w:cs="Arial"/>
          <w:sz w:val="22"/>
          <w:szCs w:val="22"/>
        </w:rPr>
        <w:t>they have</w:t>
      </w:r>
      <w:r w:rsidRPr="00814ABA">
        <w:rPr>
          <w:rFonts w:ascii="Arial" w:hAnsi="Arial" w:cs="Arial"/>
          <w:sz w:val="22"/>
          <w:szCs w:val="22"/>
        </w:rPr>
        <w:t xml:space="preserve"> a court order allowing the move.</w:t>
      </w:r>
    </w:p>
    <w:p w:rsidR="00BA2150" w:rsidRPr="00814ABA" w:rsidRDefault="00BA2150" w:rsidP="00814ABA">
      <w:pPr>
        <w:overflowPunct w:val="0"/>
        <w:autoSpaceDE w:val="0"/>
        <w:autoSpaceDN w:val="0"/>
        <w:adjustRightInd w:val="0"/>
        <w:spacing w:before="120"/>
        <w:textAlignment w:val="baseline"/>
        <w:rPr>
          <w:rFonts w:ascii="Arial" w:hAnsi="Arial" w:cs="Arial"/>
          <w:noProof/>
          <w:sz w:val="22"/>
          <w:szCs w:val="22"/>
        </w:rPr>
      </w:pPr>
      <w:r w:rsidRPr="00814ABA">
        <w:rPr>
          <w:rFonts w:ascii="Arial" w:hAnsi="Arial" w:cs="Arial"/>
          <w:sz w:val="22"/>
          <w:szCs w:val="22"/>
        </w:rPr>
        <w:t xml:space="preserve">After the 30 days, </w:t>
      </w:r>
      <w:r w:rsidRPr="00814ABA">
        <w:rPr>
          <w:rFonts w:ascii="Arial" w:hAnsi="Arial" w:cs="Arial"/>
          <w:noProof/>
          <w:sz w:val="22"/>
          <w:szCs w:val="22"/>
        </w:rPr>
        <w:t xml:space="preserve">if no </w:t>
      </w:r>
      <w:r w:rsidRPr="00814ABA">
        <w:rPr>
          <w:rFonts w:ascii="Arial" w:hAnsi="Arial" w:cs="Arial"/>
          <w:i/>
          <w:noProof/>
          <w:sz w:val="22"/>
          <w:szCs w:val="22"/>
        </w:rPr>
        <w:t>Objection</w:t>
      </w:r>
      <w:r w:rsidRPr="00814ABA">
        <w:rPr>
          <w:rFonts w:ascii="Arial" w:hAnsi="Arial" w:cs="Arial"/>
          <w:noProof/>
          <w:sz w:val="22"/>
          <w:szCs w:val="22"/>
        </w:rPr>
        <w:t xml:space="preserve"> is filed, </w:t>
      </w:r>
      <w:r w:rsidRPr="00814ABA">
        <w:rPr>
          <w:rFonts w:ascii="Arial" w:hAnsi="Arial" w:cs="Arial"/>
          <w:sz w:val="22"/>
          <w:szCs w:val="22"/>
        </w:rPr>
        <w:t xml:space="preserve">the relocating person may move with the children </w:t>
      </w:r>
      <w:r w:rsidRPr="00814ABA">
        <w:rPr>
          <w:rFonts w:ascii="Arial" w:hAnsi="Arial" w:cs="Arial"/>
          <w:noProof/>
          <w:sz w:val="22"/>
          <w:szCs w:val="22"/>
        </w:rPr>
        <w:t xml:space="preserve">without getting a court order allowing the move.  </w:t>
      </w:r>
    </w:p>
    <w:p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sz w:val="22"/>
          <w:szCs w:val="22"/>
        </w:rPr>
        <w:t xml:space="preserve">After the 30 days, if an </w:t>
      </w:r>
      <w:r w:rsidRPr="00814ABA">
        <w:rPr>
          <w:rFonts w:ascii="Arial" w:hAnsi="Arial" w:cs="Arial"/>
          <w:i/>
          <w:sz w:val="22"/>
          <w:szCs w:val="22"/>
        </w:rPr>
        <w:t>Objection</w:t>
      </w:r>
      <w:r w:rsidRPr="00814ABA">
        <w:rPr>
          <w:rFonts w:ascii="Arial" w:hAnsi="Arial" w:cs="Arial"/>
          <w:sz w:val="22"/>
          <w:szCs w:val="22"/>
        </w:rPr>
        <w:t xml:space="preserve"> has been filed</w:t>
      </w:r>
      <w:r w:rsidRPr="00814ABA">
        <w:rPr>
          <w:rFonts w:ascii="Arial" w:hAnsi="Arial" w:cs="Arial"/>
          <w:noProof/>
          <w:sz w:val="22"/>
          <w:szCs w:val="22"/>
        </w:rPr>
        <w:t>, the relocating person may move with the children</w:t>
      </w:r>
      <w:r w:rsidRPr="00814ABA">
        <w:rPr>
          <w:rFonts w:ascii="Arial" w:hAnsi="Arial" w:cs="Arial"/>
          <w:b/>
          <w:sz w:val="22"/>
          <w:szCs w:val="22"/>
        </w:rPr>
        <w:t xml:space="preserve"> pending</w:t>
      </w:r>
      <w:r w:rsidRPr="00814ABA">
        <w:rPr>
          <w:rFonts w:ascii="Arial" w:hAnsi="Arial" w:cs="Arial"/>
          <w:sz w:val="22"/>
          <w:szCs w:val="22"/>
        </w:rPr>
        <w:t xml:space="preserve"> the final hearing on the </w:t>
      </w:r>
      <w:r w:rsidRPr="00814ABA">
        <w:rPr>
          <w:rFonts w:ascii="Arial" w:hAnsi="Arial" w:cs="Arial"/>
          <w:i/>
          <w:sz w:val="22"/>
          <w:szCs w:val="22"/>
        </w:rPr>
        <w:t>Objection</w:t>
      </w:r>
      <w:r w:rsidRPr="00814ABA">
        <w:rPr>
          <w:rFonts w:ascii="Arial" w:hAnsi="Arial" w:cs="Arial"/>
          <w:sz w:val="22"/>
          <w:szCs w:val="22"/>
        </w:rPr>
        <w:t xml:space="preserve"> </w:t>
      </w:r>
      <w:r w:rsidRPr="00814ABA">
        <w:rPr>
          <w:rFonts w:ascii="Arial" w:hAnsi="Arial" w:cs="Arial"/>
          <w:b/>
          <w:sz w:val="22"/>
          <w:szCs w:val="22"/>
        </w:rPr>
        <w:t>unless</w:t>
      </w:r>
      <w:r w:rsidRPr="00814ABA">
        <w:rPr>
          <w:rFonts w:ascii="Arial" w:hAnsi="Arial" w:cs="Arial"/>
          <w:sz w:val="22"/>
          <w:szCs w:val="22"/>
        </w:rPr>
        <w:t xml:space="preserve">: </w:t>
      </w:r>
    </w:p>
    <w:p w:rsidR="00BA2150" w:rsidRPr="00814ABA" w:rsidRDefault="00BA2150" w:rsidP="00814ABA">
      <w:pPr>
        <w:numPr>
          <w:ilvl w:val="0"/>
          <w:numId w:val="1"/>
        </w:numPr>
        <w:tabs>
          <w:tab w:val="clear" w:pos="1166"/>
          <w:tab w:val="left"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 xml:space="preserve">The other party gets a court order saying the children cannot move, or </w:t>
      </w:r>
    </w:p>
    <w:p w:rsidR="00BA2150" w:rsidRPr="00814ABA" w:rsidRDefault="00BA2150" w:rsidP="00814ABA">
      <w:pPr>
        <w:numPr>
          <w:ilvl w:val="0"/>
          <w:numId w:val="1"/>
        </w:numPr>
        <w:tabs>
          <w:tab w:val="clear" w:pos="1166"/>
          <w:tab w:val="left"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 xml:space="preserve">The other party has scheduled a hearing to take place no more than 15 days after the date the </w:t>
      </w:r>
      <w:r w:rsidRPr="00814ABA">
        <w:rPr>
          <w:rFonts w:ascii="Arial" w:hAnsi="Arial" w:cs="Arial"/>
          <w:i/>
          <w:sz w:val="22"/>
          <w:szCs w:val="22"/>
        </w:rPr>
        <w:t>Objection</w:t>
      </w:r>
      <w:r w:rsidRPr="00814ABA">
        <w:rPr>
          <w:rFonts w:ascii="Arial" w:hAnsi="Arial" w:cs="Arial"/>
          <w:sz w:val="22"/>
          <w:szCs w:val="22"/>
        </w:rPr>
        <w:t xml:space="preserve"> was served on the relocating person</w:t>
      </w:r>
      <w:r w:rsidR="005D740B">
        <w:rPr>
          <w:rFonts w:ascii="Arial" w:hAnsi="Arial" w:cs="Arial"/>
          <w:sz w:val="22"/>
          <w:szCs w:val="22"/>
        </w:rPr>
        <w:t xml:space="preserve">. </w:t>
      </w:r>
      <w:r w:rsidRPr="00814ABA">
        <w:rPr>
          <w:rFonts w:ascii="Arial" w:hAnsi="Arial" w:cs="Arial"/>
          <w:sz w:val="22"/>
          <w:szCs w:val="22"/>
        </w:rPr>
        <w:t xml:space="preserve">However, the relocating person may ask the court for an order allowing the move even though a hearing is pending if the relocating person believes that </w:t>
      </w:r>
      <w:r w:rsidR="007D2251">
        <w:rPr>
          <w:rFonts w:ascii="Arial" w:hAnsi="Arial" w:cs="Arial"/>
          <w:sz w:val="22"/>
          <w:szCs w:val="22"/>
        </w:rPr>
        <w:t>they</w:t>
      </w:r>
      <w:r w:rsidRPr="00814ABA">
        <w:rPr>
          <w:rFonts w:ascii="Arial" w:hAnsi="Arial" w:cs="Arial"/>
          <w:sz w:val="22"/>
          <w:szCs w:val="22"/>
        </w:rPr>
        <w:t xml:space="preserve"> or a child is at unreasonable risk of harm.</w:t>
      </w:r>
    </w:p>
    <w:p w:rsidR="00BA2150" w:rsidRPr="00814ABA" w:rsidRDefault="00BA2150" w:rsidP="00814ABA">
      <w:pPr>
        <w:pStyle w:val="ListParagraph"/>
        <w:spacing w:before="120"/>
        <w:ind w:left="0"/>
        <w:contextualSpacing w:val="0"/>
        <w:rPr>
          <w:rFonts w:ascii="Arial" w:hAnsi="Arial" w:cs="Arial"/>
          <w:sz w:val="22"/>
          <w:szCs w:val="22"/>
        </w:rPr>
      </w:pPr>
      <w:r w:rsidRPr="00814ABA">
        <w:rPr>
          <w:rFonts w:ascii="Arial" w:hAnsi="Arial" w:cs="Arial"/>
          <w:sz w:val="22"/>
          <w:szCs w:val="22"/>
        </w:rPr>
        <w:t xml:space="preserve">The court may make a different decision about the move at a final hearing on the </w:t>
      </w:r>
      <w:r w:rsidRPr="00814ABA">
        <w:rPr>
          <w:rFonts w:ascii="Arial" w:hAnsi="Arial" w:cs="Arial"/>
          <w:i/>
          <w:sz w:val="22"/>
          <w:szCs w:val="22"/>
        </w:rPr>
        <w:t>Objection</w:t>
      </w:r>
      <w:r w:rsidRPr="00814ABA">
        <w:rPr>
          <w:rFonts w:ascii="Arial" w:hAnsi="Arial" w:cs="Arial"/>
          <w:sz w:val="22"/>
          <w:szCs w:val="22"/>
        </w:rPr>
        <w:t>.</w:t>
      </w:r>
    </w:p>
    <w:p w:rsidR="00BA2150" w:rsidRPr="00814ABA" w:rsidRDefault="00BA2150" w:rsidP="00814ABA">
      <w:pPr>
        <w:keepNext/>
        <w:overflowPunct w:val="0"/>
        <w:autoSpaceDE w:val="0"/>
        <w:autoSpaceDN w:val="0"/>
        <w:adjustRightInd w:val="0"/>
        <w:spacing w:before="120"/>
        <w:textAlignment w:val="baseline"/>
        <w:rPr>
          <w:rFonts w:ascii="Arial" w:hAnsi="Arial" w:cs="Arial"/>
          <w:b/>
          <w:i/>
          <w:sz w:val="22"/>
          <w:szCs w:val="22"/>
        </w:rPr>
      </w:pPr>
      <w:r w:rsidRPr="00814ABA">
        <w:rPr>
          <w:rFonts w:ascii="Arial" w:hAnsi="Arial" w:cs="Arial"/>
          <w:b/>
          <w:i/>
          <w:sz w:val="22"/>
          <w:szCs w:val="22"/>
        </w:rPr>
        <w:t>Parenting Plan after move</w:t>
      </w:r>
    </w:p>
    <w:p w:rsidR="00BA2150" w:rsidRPr="00814ABA" w:rsidRDefault="00BA2150" w:rsidP="00814ABA">
      <w:pPr>
        <w:overflowPunct w:val="0"/>
        <w:autoSpaceDE w:val="0"/>
        <w:autoSpaceDN w:val="0"/>
        <w:adjustRightInd w:val="0"/>
        <w:spacing w:before="120"/>
        <w:textAlignment w:val="baseline"/>
        <w:rPr>
          <w:rFonts w:ascii="Arial" w:hAnsi="Arial" w:cs="Arial"/>
          <w:noProof/>
          <w:sz w:val="22"/>
          <w:szCs w:val="22"/>
        </w:rPr>
      </w:pPr>
      <w:r w:rsidRPr="00814ABA">
        <w:rPr>
          <w:rFonts w:ascii="Arial" w:hAnsi="Arial" w:cs="Arial"/>
          <w:noProof/>
          <w:sz w:val="22"/>
          <w:szCs w:val="22"/>
        </w:rPr>
        <w:t xml:space="preserve">If the relocating person served a proposed </w:t>
      </w:r>
      <w:r w:rsidRPr="00814ABA">
        <w:rPr>
          <w:rFonts w:ascii="Arial" w:hAnsi="Arial" w:cs="Arial"/>
          <w:i/>
          <w:noProof/>
          <w:sz w:val="22"/>
          <w:szCs w:val="22"/>
        </w:rPr>
        <w:t xml:space="preserve">Parenting Plan </w:t>
      </w:r>
      <w:r w:rsidRPr="00814ABA">
        <w:rPr>
          <w:rFonts w:ascii="Arial" w:hAnsi="Arial" w:cs="Arial"/>
          <w:noProof/>
          <w:sz w:val="22"/>
          <w:szCs w:val="22"/>
        </w:rPr>
        <w:t xml:space="preserve">with the </w:t>
      </w:r>
      <w:r w:rsidRPr="00814ABA">
        <w:rPr>
          <w:rFonts w:ascii="Arial" w:hAnsi="Arial" w:cs="Arial"/>
          <w:i/>
          <w:noProof/>
          <w:sz w:val="22"/>
          <w:szCs w:val="22"/>
        </w:rPr>
        <w:t>Notice</w:t>
      </w:r>
      <w:r w:rsidRPr="00814ABA">
        <w:rPr>
          <w:rFonts w:ascii="Arial" w:hAnsi="Arial" w:cs="Arial"/>
          <w:noProof/>
          <w:sz w:val="22"/>
          <w:szCs w:val="22"/>
        </w:rPr>
        <w:t xml:space="preserve">, </w:t>
      </w:r>
      <w:r w:rsidRPr="00814ABA">
        <w:rPr>
          <w:rFonts w:ascii="Arial" w:hAnsi="Arial" w:cs="Arial"/>
          <w:b/>
          <w:noProof/>
          <w:sz w:val="22"/>
          <w:szCs w:val="22"/>
        </w:rPr>
        <w:t>and</w:t>
      </w:r>
      <w:r w:rsidRPr="00814ABA">
        <w:rPr>
          <w:rFonts w:ascii="Arial" w:hAnsi="Arial" w:cs="Arial"/>
          <w:noProof/>
          <w:sz w:val="22"/>
          <w:szCs w:val="22"/>
        </w:rPr>
        <w:t xml:space="preserve"> if no </w:t>
      </w:r>
      <w:r w:rsidRPr="00814ABA">
        <w:rPr>
          <w:rFonts w:ascii="Arial" w:hAnsi="Arial" w:cs="Arial"/>
          <w:i/>
          <w:noProof/>
          <w:sz w:val="22"/>
          <w:szCs w:val="22"/>
        </w:rPr>
        <w:t>Objection</w:t>
      </w:r>
      <w:r w:rsidRPr="00814ABA">
        <w:rPr>
          <w:rFonts w:ascii="Arial" w:hAnsi="Arial" w:cs="Arial"/>
          <w:noProof/>
          <w:sz w:val="22"/>
          <w:szCs w:val="22"/>
        </w:rPr>
        <w:t xml:space="preserve"> is filed within 30 days after the </w:t>
      </w:r>
      <w:r w:rsidRPr="00814ABA">
        <w:rPr>
          <w:rFonts w:ascii="Arial" w:hAnsi="Arial" w:cs="Arial"/>
          <w:i/>
          <w:noProof/>
          <w:sz w:val="22"/>
          <w:szCs w:val="22"/>
        </w:rPr>
        <w:t>Notice</w:t>
      </w:r>
      <w:r w:rsidRPr="00814ABA">
        <w:rPr>
          <w:rFonts w:ascii="Arial" w:hAnsi="Arial" w:cs="Arial"/>
          <w:noProof/>
          <w:sz w:val="22"/>
          <w:szCs w:val="22"/>
        </w:rPr>
        <w:t xml:space="preserve"> was served (or if the parties agree):</w:t>
      </w:r>
    </w:p>
    <w:p w:rsidR="00BA2150" w:rsidRPr="00814ABA" w:rsidRDefault="00BA2150" w:rsidP="00814ABA">
      <w:pPr>
        <w:pStyle w:val="ListParagraph"/>
        <w:numPr>
          <w:ilvl w:val="0"/>
          <w:numId w:val="23"/>
        </w:numPr>
        <w:tabs>
          <w:tab w:val="left" w:pos="360"/>
        </w:tabs>
        <w:spacing w:before="120"/>
        <w:ind w:left="361" w:hanging="274"/>
        <w:contextualSpacing w:val="0"/>
        <w:rPr>
          <w:rFonts w:ascii="Arial" w:hAnsi="Arial" w:cs="Arial"/>
          <w:noProof/>
          <w:sz w:val="22"/>
          <w:szCs w:val="22"/>
        </w:rPr>
      </w:pPr>
      <w:r w:rsidRPr="00814ABA">
        <w:rPr>
          <w:rFonts w:ascii="Arial" w:hAnsi="Arial" w:cs="Arial"/>
          <w:noProof/>
          <w:sz w:val="22"/>
          <w:szCs w:val="22"/>
        </w:rPr>
        <w:t xml:space="preserve">Both parties may follow that proposed plan without being held in contempt of the </w:t>
      </w:r>
      <w:r w:rsidRPr="00814ABA">
        <w:rPr>
          <w:rFonts w:ascii="Arial" w:hAnsi="Arial" w:cs="Arial"/>
          <w:i/>
          <w:noProof/>
          <w:sz w:val="22"/>
          <w:szCs w:val="22"/>
        </w:rPr>
        <w:t>Parenting Plan</w:t>
      </w:r>
      <w:r w:rsidRPr="00814ABA">
        <w:rPr>
          <w:rFonts w:ascii="Arial" w:hAnsi="Arial" w:cs="Arial"/>
          <w:noProof/>
          <w:sz w:val="22"/>
          <w:szCs w:val="22"/>
        </w:rPr>
        <w:t xml:space="preserve"> that was in place before the move</w:t>
      </w:r>
      <w:r w:rsidR="005D740B">
        <w:rPr>
          <w:rFonts w:ascii="Arial" w:hAnsi="Arial" w:cs="Arial"/>
          <w:noProof/>
          <w:sz w:val="22"/>
          <w:szCs w:val="22"/>
        </w:rPr>
        <w:t xml:space="preserve">. </w:t>
      </w:r>
      <w:r w:rsidRPr="00814ABA">
        <w:rPr>
          <w:rFonts w:ascii="Arial" w:hAnsi="Arial" w:cs="Arial"/>
          <w:noProof/>
          <w:sz w:val="22"/>
          <w:szCs w:val="22"/>
        </w:rPr>
        <w:t xml:space="preserve">However, the proposed plan cannot be enforced by contempt unless it has been approved by a court.  </w:t>
      </w:r>
    </w:p>
    <w:p w:rsidR="00BA2150" w:rsidRPr="00814ABA" w:rsidRDefault="00BA2150" w:rsidP="00814ABA">
      <w:pPr>
        <w:pStyle w:val="ListParagraph"/>
        <w:numPr>
          <w:ilvl w:val="0"/>
          <w:numId w:val="23"/>
        </w:numPr>
        <w:spacing w:before="120"/>
        <w:ind w:left="361" w:hanging="274"/>
        <w:contextualSpacing w:val="0"/>
        <w:rPr>
          <w:rFonts w:ascii="Arial" w:hAnsi="Arial" w:cs="Arial"/>
          <w:noProof/>
          <w:sz w:val="22"/>
          <w:szCs w:val="22"/>
        </w:rPr>
      </w:pPr>
      <w:r w:rsidRPr="00814ABA">
        <w:rPr>
          <w:rFonts w:ascii="Arial" w:hAnsi="Arial" w:cs="Arial"/>
          <w:noProof/>
          <w:sz w:val="22"/>
          <w:szCs w:val="22"/>
        </w:rPr>
        <w:t>Either party may ask the court to approve the proposed plan</w:t>
      </w:r>
      <w:r w:rsidR="005D740B">
        <w:rPr>
          <w:rFonts w:ascii="Arial" w:hAnsi="Arial" w:cs="Arial"/>
          <w:noProof/>
          <w:sz w:val="22"/>
          <w:szCs w:val="22"/>
        </w:rPr>
        <w:t xml:space="preserve">. </w:t>
      </w:r>
      <w:r w:rsidRPr="00814ABA">
        <w:rPr>
          <w:rFonts w:ascii="Arial" w:hAnsi="Arial" w:cs="Arial"/>
          <w:noProof/>
          <w:sz w:val="22"/>
          <w:szCs w:val="22"/>
        </w:rPr>
        <w:t xml:space="preserve">Use form </w:t>
      </w:r>
      <w:r w:rsidRPr="00814ABA">
        <w:rPr>
          <w:rFonts w:ascii="Arial" w:hAnsi="Arial" w:cs="Arial"/>
          <w:i/>
          <w:noProof/>
          <w:sz w:val="22"/>
          <w:szCs w:val="22"/>
        </w:rPr>
        <w:t xml:space="preserve">Ex Parte Motion for Final Order Changing Parenting Plan – No Objection to Moving with Children </w:t>
      </w:r>
      <w:r w:rsidRPr="00814ABA">
        <w:rPr>
          <w:rFonts w:ascii="Arial" w:hAnsi="Arial" w:cs="Arial"/>
          <w:noProof/>
          <w:sz w:val="22"/>
          <w:szCs w:val="22"/>
        </w:rPr>
        <w:t xml:space="preserve">(FL Relocate 706). </w:t>
      </w:r>
    </w:p>
    <w:p w:rsidR="00BA2150" w:rsidRPr="00814ABA" w:rsidRDefault="00BA2150" w:rsidP="00814ABA">
      <w:pPr>
        <w:keepNext/>
        <w:overflowPunct w:val="0"/>
        <w:autoSpaceDE w:val="0"/>
        <w:autoSpaceDN w:val="0"/>
        <w:adjustRightInd w:val="0"/>
        <w:spacing w:before="120"/>
        <w:textAlignment w:val="baseline"/>
        <w:rPr>
          <w:rFonts w:ascii="Arial" w:hAnsi="Arial" w:cs="Arial"/>
          <w:b/>
          <w:i/>
          <w:color w:val="000000"/>
          <w:sz w:val="22"/>
          <w:szCs w:val="22"/>
        </w:rPr>
      </w:pPr>
      <w:r w:rsidRPr="00814ABA">
        <w:rPr>
          <w:rFonts w:ascii="Arial" w:hAnsi="Arial" w:cs="Arial"/>
          <w:b/>
          <w:i/>
          <w:color w:val="000000"/>
          <w:sz w:val="22"/>
          <w:szCs w:val="22"/>
        </w:rPr>
        <w:t>Forms</w:t>
      </w:r>
    </w:p>
    <w:p w:rsidR="00BA2150" w:rsidRPr="00814ABA" w:rsidRDefault="00BA2150" w:rsidP="00814ABA">
      <w:pPr>
        <w:overflowPunct w:val="0"/>
        <w:autoSpaceDE w:val="0"/>
        <w:autoSpaceDN w:val="0"/>
        <w:adjustRightInd w:val="0"/>
        <w:spacing w:before="120"/>
        <w:textAlignment w:val="baseline"/>
        <w:rPr>
          <w:rFonts w:ascii="Arial" w:hAnsi="Arial" w:cs="Arial"/>
          <w:color w:val="000000"/>
          <w:sz w:val="22"/>
          <w:szCs w:val="22"/>
        </w:rPr>
      </w:pPr>
      <w:r w:rsidRPr="00814ABA">
        <w:rPr>
          <w:rFonts w:ascii="Arial" w:hAnsi="Arial" w:cs="Arial"/>
          <w:color w:val="000000"/>
          <w:sz w:val="22"/>
          <w:szCs w:val="22"/>
        </w:rPr>
        <w:t>You can find forms about moving with children at:</w:t>
      </w:r>
    </w:p>
    <w:p w:rsidR="00BA2150" w:rsidRPr="00814ABA" w:rsidRDefault="00BA2150" w:rsidP="00814ABA">
      <w:pPr>
        <w:numPr>
          <w:ilvl w:val="0"/>
          <w:numId w:val="4"/>
        </w:numPr>
        <w:tabs>
          <w:tab w:val="left" w:pos="360"/>
        </w:tabs>
        <w:overflowPunct w:val="0"/>
        <w:autoSpaceDE w:val="0"/>
        <w:autoSpaceDN w:val="0"/>
        <w:adjustRightInd w:val="0"/>
        <w:spacing w:before="120"/>
        <w:ind w:left="361" w:hanging="274"/>
        <w:textAlignment w:val="baseline"/>
        <w:rPr>
          <w:rFonts w:ascii="Arial" w:hAnsi="Arial" w:cs="Arial"/>
          <w:i/>
          <w:sz w:val="22"/>
          <w:szCs w:val="22"/>
        </w:rPr>
      </w:pPr>
      <w:r w:rsidRPr="00814ABA">
        <w:rPr>
          <w:rFonts w:ascii="Arial" w:hAnsi="Arial" w:cs="Arial"/>
          <w:sz w:val="22"/>
          <w:szCs w:val="22"/>
        </w:rPr>
        <w:t xml:space="preserve">The Washington State Courts’ website: </w:t>
      </w:r>
      <w:r w:rsidRPr="00814ABA">
        <w:rPr>
          <w:rFonts w:ascii="Arial" w:hAnsi="Arial" w:cs="Arial"/>
          <w:i/>
          <w:sz w:val="22"/>
          <w:szCs w:val="22"/>
        </w:rPr>
        <w:t>www.courts.wa.gov/forms</w:t>
      </w:r>
      <w:r w:rsidRPr="00814ABA">
        <w:rPr>
          <w:rFonts w:ascii="Arial" w:hAnsi="Arial" w:cs="Arial"/>
          <w:sz w:val="22"/>
          <w:szCs w:val="22"/>
        </w:rPr>
        <w:t>,</w:t>
      </w:r>
    </w:p>
    <w:p w:rsidR="00BA2150" w:rsidRPr="00814ABA" w:rsidRDefault="00BA2150" w:rsidP="00814ABA">
      <w:pPr>
        <w:numPr>
          <w:ilvl w:val="0"/>
          <w:numId w:val="4"/>
        </w:numPr>
        <w:tabs>
          <w:tab w:val="left" w:pos="360"/>
        </w:tabs>
        <w:overflowPunct w:val="0"/>
        <w:autoSpaceDE w:val="0"/>
        <w:autoSpaceDN w:val="0"/>
        <w:adjustRightInd w:val="0"/>
        <w:spacing w:before="120"/>
        <w:ind w:left="361" w:hanging="274"/>
        <w:textAlignment w:val="baseline"/>
        <w:rPr>
          <w:rFonts w:ascii="Arial" w:hAnsi="Arial" w:cs="Arial"/>
          <w:b/>
          <w:sz w:val="22"/>
          <w:szCs w:val="22"/>
        </w:rPr>
      </w:pPr>
      <w:r w:rsidRPr="00814ABA">
        <w:rPr>
          <w:rFonts w:ascii="Arial" w:hAnsi="Arial" w:cs="Arial"/>
          <w:sz w:val="22"/>
          <w:szCs w:val="22"/>
        </w:rPr>
        <w:t>Washington Law</w:t>
      </w:r>
      <w:r w:rsidR="00444C94">
        <w:rPr>
          <w:rFonts w:ascii="Arial" w:hAnsi="Arial" w:cs="Arial"/>
          <w:sz w:val="22"/>
          <w:szCs w:val="22"/>
        </w:rPr>
        <w:t xml:space="preserve"> </w:t>
      </w:r>
      <w:r w:rsidRPr="00814ABA">
        <w:rPr>
          <w:rFonts w:ascii="Arial" w:hAnsi="Arial" w:cs="Arial"/>
          <w:sz w:val="22"/>
          <w:szCs w:val="22"/>
        </w:rPr>
        <w:t xml:space="preserve">Help: </w:t>
      </w:r>
      <w:r w:rsidRPr="00814ABA">
        <w:rPr>
          <w:rFonts w:ascii="Arial" w:hAnsi="Arial" w:cs="Arial"/>
          <w:i/>
          <w:sz w:val="22"/>
          <w:szCs w:val="22"/>
        </w:rPr>
        <w:t>www.washingtonlawhelp.org</w:t>
      </w:r>
      <w:r w:rsidRPr="00814ABA">
        <w:rPr>
          <w:rFonts w:ascii="Arial" w:hAnsi="Arial" w:cs="Arial"/>
          <w:sz w:val="22"/>
          <w:szCs w:val="22"/>
        </w:rPr>
        <w:t>, or</w:t>
      </w:r>
    </w:p>
    <w:p w:rsidR="00BA2150" w:rsidRPr="00814ABA" w:rsidRDefault="00BA2150" w:rsidP="00814ABA">
      <w:pPr>
        <w:numPr>
          <w:ilvl w:val="0"/>
          <w:numId w:val="4"/>
        </w:numPr>
        <w:tabs>
          <w:tab w:val="left" w:pos="360"/>
        </w:tabs>
        <w:overflowPunct w:val="0"/>
        <w:autoSpaceDE w:val="0"/>
        <w:autoSpaceDN w:val="0"/>
        <w:adjustRightInd w:val="0"/>
        <w:spacing w:before="120"/>
        <w:ind w:left="361" w:hanging="274"/>
        <w:textAlignment w:val="baseline"/>
        <w:rPr>
          <w:rFonts w:ascii="Arial" w:hAnsi="Arial" w:cs="Arial"/>
          <w:sz w:val="22"/>
          <w:szCs w:val="22"/>
        </w:rPr>
      </w:pPr>
      <w:r w:rsidRPr="00814ABA">
        <w:rPr>
          <w:rFonts w:ascii="Arial" w:hAnsi="Arial" w:cs="Arial"/>
          <w:sz w:val="22"/>
          <w:szCs w:val="22"/>
        </w:rPr>
        <w:t>The Superior Court Clerk’s office or county law library (for a fee).</w:t>
      </w:r>
    </w:p>
    <w:p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pPr>
      <w:r w:rsidRPr="00814ABA">
        <w:rPr>
          <w:rFonts w:ascii="Arial" w:hAnsi="Arial" w:cs="Arial"/>
          <w:i/>
          <w:sz w:val="22"/>
          <w:szCs w:val="22"/>
        </w:rPr>
        <w:t>(This is a summary of the law</w:t>
      </w:r>
      <w:r w:rsidR="005D740B">
        <w:rPr>
          <w:rFonts w:ascii="Arial" w:hAnsi="Arial" w:cs="Arial"/>
          <w:i/>
          <w:sz w:val="22"/>
          <w:szCs w:val="22"/>
        </w:rPr>
        <w:t xml:space="preserve">. </w:t>
      </w:r>
      <w:r w:rsidRPr="00814ABA">
        <w:rPr>
          <w:rFonts w:ascii="Arial" w:hAnsi="Arial" w:cs="Arial"/>
          <w:i/>
          <w:sz w:val="22"/>
          <w:szCs w:val="22"/>
        </w:rPr>
        <w:t>The complete law is in RCW 26.09.430 through 26.09.480.)</w:t>
      </w:r>
    </w:p>
    <w:p w:rsidR="00BA2150" w:rsidRPr="00814ABA" w:rsidRDefault="00BA2150" w:rsidP="00814ABA">
      <w:pPr>
        <w:overflowPunct w:val="0"/>
        <w:autoSpaceDE w:val="0"/>
        <w:autoSpaceDN w:val="0"/>
        <w:adjustRightInd w:val="0"/>
        <w:spacing w:before="120"/>
        <w:textAlignment w:val="baseline"/>
        <w:rPr>
          <w:rFonts w:ascii="Arial" w:hAnsi="Arial" w:cs="Arial"/>
          <w:sz w:val="22"/>
          <w:szCs w:val="22"/>
        </w:rPr>
        <w:sectPr w:rsidR="00BA2150" w:rsidRPr="00814ABA">
          <w:type w:val="continuous"/>
          <w:pgSz w:w="12240" w:h="15840"/>
          <w:pgMar w:top="1440" w:right="1440" w:bottom="1440" w:left="1440" w:header="720" w:footer="720" w:gutter="0"/>
          <w:cols w:num="2" w:space="720"/>
          <w:docGrid w:linePitch="360"/>
        </w:sectPr>
      </w:pPr>
    </w:p>
    <w:p w:rsidR="00BA2150" w:rsidRPr="00814ABA" w:rsidRDefault="00BA2150" w:rsidP="00814ABA">
      <w:pPr>
        <w:overflowPunct w:val="0"/>
        <w:autoSpaceDE w:val="0"/>
        <w:autoSpaceDN w:val="0"/>
        <w:adjustRightInd w:val="0"/>
        <w:spacing w:before="120"/>
        <w:ind w:left="87"/>
        <w:textAlignment w:val="baseline"/>
        <w:rPr>
          <w:rFonts w:ascii="Arial" w:hAnsi="Arial" w:cs="Arial"/>
          <w:noProof/>
          <w:sz w:val="22"/>
          <w:szCs w:val="22"/>
        </w:rPr>
        <w:sectPr w:rsidR="00BA2150" w:rsidRPr="00814ABA">
          <w:type w:val="continuous"/>
          <w:pgSz w:w="12240" w:h="15840"/>
          <w:pgMar w:top="1440" w:right="1440" w:bottom="1440" w:left="1440" w:header="720" w:footer="720" w:gutter="0"/>
          <w:cols w:space="720"/>
          <w:docGrid w:linePitch="360"/>
        </w:sectPr>
      </w:pPr>
    </w:p>
    <w:p w:rsidR="00BA2150" w:rsidRDefault="00BA2150">
      <w:pPr>
        <w:overflowPunct w:val="0"/>
        <w:autoSpaceDE w:val="0"/>
        <w:autoSpaceDN w:val="0"/>
        <w:adjustRightInd w:val="0"/>
        <w:spacing w:before="40"/>
        <w:ind w:left="87"/>
        <w:textAlignment w:val="baseline"/>
        <w:rPr>
          <w:rFonts w:ascii="Arial Narrow" w:hAnsi="Arial Narrow" w:cs="Arial"/>
          <w:noProof/>
          <w:sz w:val="22"/>
          <w:szCs w:val="22"/>
        </w:rPr>
      </w:pPr>
    </w:p>
    <w:sectPr w:rsidR="00BA21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A8C" w:rsidRDefault="00A46A8C">
      <w:r>
        <w:separator/>
      </w:r>
    </w:p>
  </w:endnote>
  <w:endnote w:type="continuationSeparator" w:id="0">
    <w:p w:rsidR="00A46A8C" w:rsidRDefault="00A4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668"/>
      <w:gridCol w:w="3590"/>
      <w:gridCol w:w="3102"/>
    </w:tblGrid>
    <w:tr w:rsidR="00BA2150">
      <w:tc>
        <w:tcPr>
          <w:tcW w:w="2718" w:type="dxa"/>
          <w:shd w:val="clear" w:color="auto" w:fill="auto"/>
        </w:tcPr>
        <w:p w:rsidR="00BA2150" w:rsidRDefault="00BA2150">
          <w:pPr>
            <w:pStyle w:val="Footer"/>
            <w:rPr>
              <w:rFonts w:ascii="Arial" w:hAnsi="Arial" w:cs="Arial"/>
              <w:sz w:val="18"/>
              <w:szCs w:val="18"/>
            </w:rPr>
          </w:pPr>
          <w:r>
            <w:rPr>
              <w:rFonts w:ascii="Arial" w:hAnsi="Arial" w:cs="Arial"/>
              <w:sz w:val="18"/>
              <w:szCs w:val="18"/>
            </w:rPr>
            <w:t>RCW 26.09.430 - .480</w:t>
          </w:r>
        </w:p>
        <w:p w:rsidR="00BA2150" w:rsidRDefault="00BA2150">
          <w:pPr>
            <w:pStyle w:val="Footer"/>
            <w:rPr>
              <w:rStyle w:val="PageNumber"/>
              <w:rFonts w:ascii="Arial" w:hAnsi="Arial" w:cs="Arial"/>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(0</w:t>
          </w:r>
          <w:r w:rsidR="000C520A">
            <w:rPr>
              <w:rStyle w:val="PageNumber"/>
              <w:rFonts w:ascii="Arial" w:hAnsi="Arial" w:cs="Arial"/>
              <w:i/>
              <w:sz w:val="18"/>
              <w:szCs w:val="18"/>
            </w:rPr>
            <w:t>1</w:t>
          </w:r>
          <w:r>
            <w:rPr>
              <w:rStyle w:val="PageNumber"/>
              <w:rFonts w:ascii="Arial" w:hAnsi="Arial" w:cs="Arial"/>
              <w:i/>
              <w:sz w:val="18"/>
              <w:szCs w:val="18"/>
            </w:rPr>
            <w:t>/20</w:t>
          </w:r>
          <w:r w:rsidR="00F763FF">
            <w:rPr>
              <w:rStyle w:val="PageNumber"/>
              <w:rFonts w:ascii="Arial" w:hAnsi="Arial" w:cs="Arial"/>
              <w:i/>
              <w:sz w:val="18"/>
              <w:szCs w:val="18"/>
            </w:rPr>
            <w:t>2</w:t>
          </w:r>
          <w:r w:rsidR="000C520A">
            <w:rPr>
              <w:rStyle w:val="PageNumber"/>
              <w:rFonts w:ascii="Arial" w:hAnsi="Arial" w:cs="Arial"/>
              <w:i/>
              <w:sz w:val="18"/>
              <w:szCs w:val="18"/>
            </w:rPr>
            <w:t>2</w:t>
          </w:r>
          <w:r>
            <w:rPr>
              <w:rStyle w:val="PageNumber"/>
              <w:rFonts w:ascii="Arial" w:hAnsi="Arial" w:cs="Arial"/>
              <w:i/>
              <w:sz w:val="18"/>
              <w:szCs w:val="18"/>
            </w:rPr>
            <w:t>)</w:t>
          </w:r>
        </w:p>
        <w:p w:rsidR="00BA2150" w:rsidRDefault="00BA2150">
          <w:pPr>
            <w:pStyle w:val="Footer"/>
            <w:rPr>
              <w:rFonts w:ascii="Arial" w:hAnsi="Arial" w:cs="Arial"/>
              <w:sz w:val="18"/>
              <w:szCs w:val="18"/>
            </w:rPr>
          </w:pPr>
          <w:r>
            <w:rPr>
              <w:rStyle w:val="PageNumber"/>
              <w:rFonts w:ascii="Arial" w:hAnsi="Arial" w:cs="Arial"/>
              <w:b/>
              <w:sz w:val="18"/>
              <w:szCs w:val="18"/>
            </w:rPr>
            <w:t>FL Relocate 736</w:t>
          </w:r>
        </w:p>
      </w:tc>
      <w:tc>
        <w:tcPr>
          <w:tcW w:w="3666" w:type="dxa"/>
          <w:shd w:val="clear" w:color="auto" w:fill="auto"/>
        </w:tcPr>
        <w:p w:rsidR="00BA2150" w:rsidRDefault="00BA2150">
          <w:pPr>
            <w:pStyle w:val="Footer"/>
            <w:jc w:val="center"/>
            <w:rPr>
              <w:rStyle w:val="PageNumber"/>
              <w:rFonts w:ascii="Arial" w:hAnsi="Arial" w:cs="Arial"/>
              <w:sz w:val="18"/>
              <w:szCs w:val="18"/>
            </w:rPr>
          </w:pPr>
          <w:r>
            <w:rPr>
              <w:rFonts w:ascii="Arial" w:hAnsi="Arial" w:cs="Arial"/>
              <w:sz w:val="18"/>
              <w:szCs w:val="18"/>
            </w:rPr>
            <w:t>Attachment: Summary of the law about moving with children (Relocation Act)</w:t>
          </w:r>
        </w:p>
        <w:p w:rsidR="00BA2150" w:rsidRDefault="00BA2150">
          <w:pPr>
            <w:pStyle w:val="Footer"/>
            <w:jc w:val="center"/>
            <w:rPr>
              <w:rFonts w:ascii="Arial" w:hAnsi="Arial" w:cs="Arial"/>
              <w:b/>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250FAA">
            <w:rPr>
              <w:rStyle w:val="PageNumber"/>
              <w:rFonts w:ascii="Arial" w:hAnsi="Arial" w:cs="Arial"/>
              <w:b/>
              <w:noProof/>
              <w:sz w:val="18"/>
              <w:szCs w:val="18"/>
            </w:rPr>
            <w:t>2</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250FAA">
            <w:rPr>
              <w:rStyle w:val="PageNumber"/>
              <w:rFonts w:ascii="Arial" w:hAnsi="Arial" w:cs="Arial"/>
              <w:b/>
              <w:noProof/>
              <w:sz w:val="18"/>
              <w:szCs w:val="18"/>
            </w:rPr>
            <w:t>2</w:t>
          </w:r>
          <w:r>
            <w:rPr>
              <w:rStyle w:val="PageNumber"/>
              <w:rFonts w:ascii="Arial" w:hAnsi="Arial" w:cs="Arial"/>
              <w:b/>
              <w:sz w:val="18"/>
              <w:szCs w:val="18"/>
            </w:rPr>
            <w:fldChar w:fldCharType="end"/>
          </w:r>
        </w:p>
      </w:tc>
      <w:tc>
        <w:tcPr>
          <w:tcW w:w="3192" w:type="dxa"/>
          <w:shd w:val="clear" w:color="auto" w:fill="auto"/>
        </w:tcPr>
        <w:p w:rsidR="00BA2150" w:rsidRDefault="00BA2150">
          <w:pPr>
            <w:pStyle w:val="Footer"/>
            <w:rPr>
              <w:rFonts w:ascii="Arial" w:hAnsi="Arial" w:cs="Arial"/>
              <w:sz w:val="18"/>
              <w:szCs w:val="18"/>
            </w:rPr>
          </w:pPr>
        </w:p>
      </w:tc>
    </w:tr>
  </w:tbl>
  <w:p w:rsidR="00BA2150" w:rsidRDefault="00BA2150">
    <w:pPr>
      <w:pStyle w:val="Footer"/>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A8C" w:rsidRDefault="00A46A8C">
      <w:r>
        <w:separator/>
      </w:r>
    </w:p>
  </w:footnote>
  <w:footnote w:type="continuationSeparator" w:id="0">
    <w:p w:rsidR="00A46A8C" w:rsidRDefault="00A46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3AAA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AE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4481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3C5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9A50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620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204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6E5B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14FF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A8A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15468"/>
    <w:multiLevelType w:val="hybridMultilevel"/>
    <w:tmpl w:val="B4800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EE42FA"/>
    <w:multiLevelType w:val="hybridMultilevel"/>
    <w:tmpl w:val="84AAD876"/>
    <w:lvl w:ilvl="0" w:tplc="D9EA79D4">
      <w:start w:val="1"/>
      <w:numFmt w:val="upperRoman"/>
      <w:lvlText w:val="%1."/>
      <w:lvlJc w:val="left"/>
      <w:pPr>
        <w:tabs>
          <w:tab w:val="num" w:pos="72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4E7723"/>
    <w:multiLevelType w:val="hybridMultilevel"/>
    <w:tmpl w:val="7116E88E"/>
    <w:lvl w:ilvl="0" w:tplc="086EBE20">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145CAC"/>
    <w:multiLevelType w:val="hybridMultilevel"/>
    <w:tmpl w:val="E30CC81C"/>
    <w:lvl w:ilvl="0" w:tplc="E3EEE6AA">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A9E6EC0"/>
    <w:multiLevelType w:val="hybridMultilevel"/>
    <w:tmpl w:val="00C847C2"/>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6" w15:restartNumberingAfterBreak="0">
    <w:nsid w:val="3BBD7444"/>
    <w:multiLevelType w:val="hybridMultilevel"/>
    <w:tmpl w:val="39D63C72"/>
    <w:lvl w:ilvl="0" w:tplc="E3EEE6AA">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7426475"/>
    <w:multiLevelType w:val="multilevel"/>
    <w:tmpl w:val="C994D16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D591445"/>
    <w:multiLevelType w:val="hybridMultilevel"/>
    <w:tmpl w:val="A6489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DD394C"/>
    <w:multiLevelType w:val="hybridMultilevel"/>
    <w:tmpl w:val="D460E0E2"/>
    <w:lvl w:ilvl="0" w:tplc="D9EA79D4">
      <w:start w:val="1"/>
      <w:numFmt w:val="upperRoman"/>
      <w:lvlText w:val="%1."/>
      <w:lvlJc w:val="left"/>
      <w:pPr>
        <w:tabs>
          <w:tab w:val="num" w:pos="72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2"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E52DC"/>
    <w:multiLevelType w:val="hybridMultilevel"/>
    <w:tmpl w:val="493CF886"/>
    <w:lvl w:ilvl="0" w:tplc="BDF01426">
      <w:start w:val="1"/>
      <w:numFmt w:val="decimal"/>
      <w:pStyle w:val="WAItemTitle"/>
      <w:lvlText w:val="%1."/>
      <w:lvlJc w:val="left"/>
      <w:pPr>
        <w:ind w:left="720" w:hanging="540"/>
      </w:pPr>
      <w:rPr>
        <w:rFonts w:ascii="Arial Black" w:hAnsi="Arial Black" w:hint="default"/>
        <w:i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C1F7D96"/>
    <w:multiLevelType w:val="multilevel"/>
    <w:tmpl w:val="3AE85F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810"/>
        </w:tabs>
        <w:ind w:left="81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lowerRoman"/>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left"/>
      <w:pPr>
        <w:tabs>
          <w:tab w:val="num" w:pos="5760"/>
        </w:tabs>
        <w:ind w:left="5760" w:hanging="720"/>
      </w:pPr>
      <w:rPr>
        <w:rFonts w:hint="default"/>
      </w:rPr>
    </w:lvl>
  </w:abstractNum>
  <w:abstractNum w:abstractNumId="25" w15:restartNumberingAfterBreak="0">
    <w:nsid w:val="7D7557C8"/>
    <w:multiLevelType w:val="hybridMultilevel"/>
    <w:tmpl w:val="DB48E0DE"/>
    <w:lvl w:ilvl="0" w:tplc="3F8A1A14">
      <w:start w:val="1"/>
      <w:numFmt w:val="decimal"/>
      <w:lvlRestart w:val="0"/>
      <w:lvlText w:val="%1."/>
      <w:lvlJc w:val="left"/>
      <w:pPr>
        <w:tabs>
          <w:tab w:val="num" w:pos="36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0"/>
  </w:num>
  <w:num w:numId="17">
    <w:abstractNumId w:val="11"/>
  </w:num>
  <w:num w:numId="18">
    <w:abstractNumId w:val="12"/>
  </w:num>
  <w:num w:numId="19">
    <w:abstractNumId w:val="18"/>
  </w:num>
  <w:num w:numId="20">
    <w:abstractNumId w:val="25"/>
  </w:num>
  <w:num w:numId="21">
    <w:abstractNumId w:val="10"/>
  </w:num>
  <w:num w:numId="22">
    <w:abstractNumId w:val="24"/>
  </w:num>
  <w:num w:numId="23">
    <w:abstractNumId w:val="14"/>
  </w:num>
  <w:num w:numId="24">
    <w:abstractNumId w:val="17"/>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2C"/>
    <w:rsid w:val="000012F7"/>
    <w:rsid w:val="0002208A"/>
    <w:rsid w:val="00035A49"/>
    <w:rsid w:val="00060B53"/>
    <w:rsid w:val="000C33B3"/>
    <w:rsid w:val="000C520A"/>
    <w:rsid w:val="000E7A43"/>
    <w:rsid w:val="00140447"/>
    <w:rsid w:val="001A6C25"/>
    <w:rsid w:val="001B3D76"/>
    <w:rsid w:val="001D71F9"/>
    <w:rsid w:val="00250FAA"/>
    <w:rsid w:val="0028646A"/>
    <w:rsid w:val="00291345"/>
    <w:rsid w:val="00385C85"/>
    <w:rsid w:val="00426B35"/>
    <w:rsid w:val="0043710A"/>
    <w:rsid w:val="00444C94"/>
    <w:rsid w:val="0045304C"/>
    <w:rsid w:val="0046563E"/>
    <w:rsid w:val="00501BFA"/>
    <w:rsid w:val="00521E2C"/>
    <w:rsid w:val="00524E54"/>
    <w:rsid w:val="005570B4"/>
    <w:rsid w:val="005D740B"/>
    <w:rsid w:val="006604CE"/>
    <w:rsid w:val="00661DA1"/>
    <w:rsid w:val="007B225F"/>
    <w:rsid w:val="007B6C22"/>
    <w:rsid w:val="007D2251"/>
    <w:rsid w:val="00814ABA"/>
    <w:rsid w:val="00830C7B"/>
    <w:rsid w:val="00882CAB"/>
    <w:rsid w:val="00996CF9"/>
    <w:rsid w:val="00A30398"/>
    <w:rsid w:val="00A33325"/>
    <w:rsid w:val="00A466FF"/>
    <w:rsid w:val="00A46A8C"/>
    <w:rsid w:val="00A77F32"/>
    <w:rsid w:val="00B060C7"/>
    <w:rsid w:val="00B43AD5"/>
    <w:rsid w:val="00BA2150"/>
    <w:rsid w:val="00BB7985"/>
    <w:rsid w:val="00BC2BB2"/>
    <w:rsid w:val="00BE686A"/>
    <w:rsid w:val="00C36D05"/>
    <w:rsid w:val="00CA79A5"/>
    <w:rsid w:val="00D17454"/>
    <w:rsid w:val="00E014B3"/>
    <w:rsid w:val="00E95888"/>
    <w:rsid w:val="00F036E5"/>
    <w:rsid w:val="00F2397A"/>
    <w:rsid w:val="00F466D5"/>
    <w:rsid w:val="00F763FF"/>
    <w:rsid w:val="00FC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Pleading"/>
    <w:link w:val="Heading1Char"/>
    <w:qFormat/>
    <w:pPr>
      <w:keepNext/>
      <w:numPr>
        <w:numId w:val="22"/>
      </w:numPr>
      <w:spacing w:after="240"/>
      <w:jc w:val="center"/>
      <w:outlineLvl w:val="0"/>
    </w:pPr>
    <w:rPr>
      <w:b/>
      <w:szCs w:val="24"/>
    </w:rPr>
  </w:style>
  <w:style w:type="paragraph" w:styleId="Heading2">
    <w:name w:val="heading 2"/>
    <w:basedOn w:val="Normal"/>
    <w:next w:val="Pleading"/>
    <w:link w:val="Heading2Char"/>
    <w:qFormat/>
    <w:pPr>
      <w:keepNext/>
      <w:numPr>
        <w:ilvl w:val="1"/>
        <w:numId w:val="22"/>
      </w:numPr>
      <w:spacing w:after="240"/>
      <w:outlineLvl w:val="1"/>
    </w:pPr>
    <w:rPr>
      <w:b/>
      <w:szCs w:val="24"/>
    </w:rPr>
  </w:style>
  <w:style w:type="paragraph" w:styleId="Heading3">
    <w:name w:val="heading 3"/>
    <w:basedOn w:val="Normal"/>
    <w:next w:val="Pleading"/>
    <w:link w:val="Heading3Char"/>
    <w:qFormat/>
    <w:pPr>
      <w:keepNext/>
      <w:numPr>
        <w:ilvl w:val="2"/>
        <w:numId w:val="22"/>
      </w:numPr>
      <w:spacing w:after="240"/>
      <w:outlineLvl w:val="2"/>
    </w:pPr>
    <w:rPr>
      <w:b/>
      <w:szCs w:val="24"/>
    </w:rPr>
  </w:style>
  <w:style w:type="paragraph" w:styleId="Heading4">
    <w:name w:val="heading 4"/>
    <w:basedOn w:val="Normal"/>
    <w:next w:val="Pleading"/>
    <w:link w:val="Heading4Char"/>
    <w:qFormat/>
    <w:pPr>
      <w:keepNext/>
      <w:numPr>
        <w:ilvl w:val="3"/>
        <w:numId w:val="22"/>
      </w:numPr>
      <w:spacing w:after="240"/>
      <w:outlineLvl w:val="3"/>
    </w:pPr>
    <w:rPr>
      <w:b/>
      <w:szCs w:val="24"/>
    </w:rPr>
  </w:style>
  <w:style w:type="paragraph" w:styleId="Heading5">
    <w:name w:val="heading 5"/>
    <w:basedOn w:val="Normal"/>
    <w:next w:val="Pleading"/>
    <w:link w:val="Heading5Char"/>
    <w:qFormat/>
    <w:pPr>
      <w:keepNext/>
      <w:numPr>
        <w:ilvl w:val="4"/>
        <w:numId w:val="22"/>
      </w:numPr>
      <w:spacing w:after="240"/>
      <w:outlineLvl w:val="4"/>
    </w:pPr>
    <w:rPr>
      <w:b/>
      <w:szCs w:val="24"/>
    </w:rPr>
  </w:style>
  <w:style w:type="paragraph" w:styleId="Heading6">
    <w:name w:val="heading 6"/>
    <w:basedOn w:val="Normal"/>
    <w:next w:val="Pleading"/>
    <w:link w:val="Heading6Char"/>
    <w:qFormat/>
    <w:pPr>
      <w:numPr>
        <w:ilvl w:val="5"/>
        <w:numId w:val="22"/>
      </w:numPr>
      <w:spacing w:after="240"/>
      <w:outlineLvl w:val="5"/>
    </w:pPr>
    <w:rPr>
      <w:rFonts w:ascii="Times New Roman Bold" w:hAnsi="Times New Roman Bold"/>
      <w:b/>
      <w:bCs/>
      <w:szCs w:val="22"/>
    </w:rPr>
  </w:style>
  <w:style w:type="paragraph" w:styleId="Heading7">
    <w:name w:val="heading 7"/>
    <w:basedOn w:val="Normal"/>
    <w:next w:val="Pleading"/>
    <w:link w:val="Heading7Char"/>
    <w:qFormat/>
    <w:pPr>
      <w:numPr>
        <w:ilvl w:val="6"/>
        <w:numId w:val="22"/>
      </w:numPr>
      <w:spacing w:after="240"/>
      <w:outlineLvl w:val="6"/>
    </w:pPr>
    <w:rPr>
      <w:b/>
      <w:szCs w:val="24"/>
    </w:rPr>
  </w:style>
  <w:style w:type="paragraph" w:styleId="Heading8">
    <w:name w:val="heading 8"/>
    <w:basedOn w:val="Normal"/>
    <w:next w:val="Pleading"/>
    <w:link w:val="Heading8Char"/>
    <w:qFormat/>
    <w:pPr>
      <w:numPr>
        <w:ilvl w:val="7"/>
        <w:numId w:val="22"/>
      </w:numPr>
      <w:spacing w:after="240"/>
      <w:outlineLvl w:val="7"/>
    </w:pPr>
    <w:rPr>
      <w:b/>
      <w:iCs/>
      <w:szCs w:val="24"/>
    </w:rPr>
  </w:style>
  <w:style w:type="paragraph" w:styleId="Heading9">
    <w:name w:val="heading 9"/>
    <w:basedOn w:val="Normal"/>
    <w:next w:val="Pleading"/>
    <w:link w:val="Heading9Char"/>
    <w:qFormat/>
    <w:pPr>
      <w:numPr>
        <w:ilvl w:val="8"/>
        <w:numId w:val="22"/>
      </w:numPr>
      <w:spacing w:after="24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rFonts w:cs="Times New Roman"/>
      <w:sz w:val="18"/>
    </w:rPr>
  </w:style>
  <w:style w:type="paragraph" w:styleId="CommentText">
    <w:name w:val="annotation text"/>
    <w:basedOn w:val="Normal"/>
    <w:link w:val="CommentTextChar"/>
  </w:style>
  <w:style w:type="character" w:customStyle="1" w:styleId="CommentTextChar">
    <w:name w:val="Comment Text Char"/>
    <w:link w:val="CommentText"/>
    <w:rPr>
      <w:rFonts w:ascii="Cambria" w:eastAsia="MS Mincho" w:hAnsi="Cambria" w:cs="Times New Roman"/>
      <w:sz w:val="24"/>
      <w:szCs w:val="24"/>
      <w:lang w:eastAsia="ja-JP"/>
    </w:rPr>
  </w:style>
  <w:style w:type="paragraph" w:customStyle="1" w:styleId="WAItemTitle">
    <w:name w:val="WA Item Title"/>
    <w:basedOn w:val="Normal"/>
    <w:qFormat/>
    <w:pPr>
      <w:keepNext/>
      <w:numPr>
        <w:numId w:val="3"/>
      </w:numPr>
      <w:tabs>
        <w:tab w:val="left" w:pos="540"/>
      </w:tabs>
      <w:spacing w:before="200"/>
      <w:ind w:left="547" w:hanging="547"/>
      <w:outlineLvl w:val="1"/>
    </w:pPr>
    <w:rPr>
      <w:rFonts w:ascii="Arial" w:hAnsi="Arial" w:cs="Arial"/>
      <w:b/>
    </w:rPr>
  </w:style>
  <w:style w:type="paragraph" w:styleId="BalloonText">
    <w:name w:val="Balloon Text"/>
    <w:basedOn w:val="Normal"/>
    <w:link w:val="BalloonTextChar"/>
    <w:semiHidden/>
    <w:pPr>
      <w:spacing w:line="240" w:lineRule="atLeast"/>
    </w:pPr>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styleId="ListParagraph">
    <w:name w:val="List Paragraph"/>
    <w:basedOn w:val="Normal"/>
    <w:qFormat/>
    <w:pPr>
      <w:overflowPunct w:val="0"/>
      <w:autoSpaceDE w:val="0"/>
      <w:autoSpaceDN w:val="0"/>
      <w:adjustRightInd w:val="0"/>
      <w:ind w:left="720"/>
      <w:contextualSpacing/>
      <w:textAlignment w:val="baseline"/>
    </w:pPr>
    <w:rPr>
      <w:rFonts w:ascii="Courier" w:eastAsia="Cambria" w:hAnsi="Courier"/>
    </w:rPr>
  </w:style>
  <w:style w:type="character" w:styleId="Hyperlink">
    <w:name w:val="Hyperlink"/>
    <w:rPr>
      <w:color w:val="0000FF"/>
      <w:u w:val="single"/>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rFonts w:ascii="Cambria" w:eastAsia="MS Mincho" w:hAnsi="Cambria" w:cs="Times New Roman"/>
      <w:b/>
      <w:bCs/>
      <w:sz w:val="20"/>
      <w:szCs w:val="20"/>
      <w:lang w:eastAsia="ja-JP"/>
    </w:rPr>
  </w:style>
  <w:style w:type="character" w:customStyle="1" w:styleId="Heading1Char">
    <w:name w:val="Heading 1 Char"/>
    <w:link w:val="Heading1"/>
    <w:rPr>
      <w:rFonts w:ascii="Times New Roman" w:eastAsia="Times New Roman" w:hAnsi="Times New Roman" w:cs="Times New Roman"/>
      <w:b/>
      <w:sz w:val="24"/>
      <w:szCs w:val="24"/>
    </w:rPr>
  </w:style>
  <w:style w:type="character" w:customStyle="1" w:styleId="Heading2Char">
    <w:name w:val="Heading 2 Char"/>
    <w:link w:val="Heading2"/>
    <w:rPr>
      <w:rFonts w:ascii="Times New Roman" w:eastAsia="Times New Roman" w:hAnsi="Times New Roman" w:cs="Times New Roman"/>
      <w:b/>
      <w:sz w:val="24"/>
      <w:szCs w:val="24"/>
    </w:rPr>
  </w:style>
  <w:style w:type="character" w:customStyle="1" w:styleId="Heading3Char">
    <w:name w:val="Heading 3 Char"/>
    <w:link w:val="Heading3"/>
    <w:rPr>
      <w:rFonts w:ascii="Times New Roman" w:eastAsia="Times New Roman" w:hAnsi="Times New Roman" w:cs="Times New Roman"/>
      <w:b/>
      <w:sz w:val="24"/>
      <w:szCs w:val="24"/>
    </w:rPr>
  </w:style>
  <w:style w:type="character" w:customStyle="1" w:styleId="Heading4Char">
    <w:name w:val="Heading 4 Char"/>
    <w:link w:val="Heading4"/>
    <w:rPr>
      <w:rFonts w:ascii="Times New Roman" w:eastAsia="Times New Roman" w:hAnsi="Times New Roman" w:cs="Times New Roman"/>
      <w:b/>
      <w:sz w:val="24"/>
      <w:szCs w:val="24"/>
    </w:rPr>
  </w:style>
  <w:style w:type="character" w:customStyle="1" w:styleId="Heading5Char">
    <w:name w:val="Heading 5 Char"/>
    <w:link w:val="Heading5"/>
    <w:rPr>
      <w:rFonts w:ascii="Times New Roman" w:eastAsia="Times New Roman" w:hAnsi="Times New Roman" w:cs="Times New Roman"/>
      <w:b/>
      <w:sz w:val="24"/>
      <w:szCs w:val="24"/>
    </w:rPr>
  </w:style>
  <w:style w:type="character" w:customStyle="1" w:styleId="Heading6Char">
    <w:name w:val="Heading 6 Char"/>
    <w:link w:val="Heading6"/>
    <w:rPr>
      <w:rFonts w:ascii="Times New Roman Bold" w:eastAsia="Times New Roman" w:hAnsi="Times New Roman Bold" w:cs="Times New Roman"/>
      <w:b/>
      <w:bCs/>
      <w:sz w:val="24"/>
    </w:rPr>
  </w:style>
  <w:style w:type="character" w:customStyle="1" w:styleId="Heading7Char">
    <w:name w:val="Heading 7 Char"/>
    <w:link w:val="Heading7"/>
    <w:rPr>
      <w:rFonts w:ascii="Times New Roman" w:eastAsia="Times New Roman" w:hAnsi="Times New Roman" w:cs="Times New Roman"/>
      <w:b/>
      <w:sz w:val="24"/>
      <w:szCs w:val="24"/>
    </w:rPr>
  </w:style>
  <w:style w:type="character" w:customStyle="1" w:styleId="Heading8Char">
    <w:name w:val="Heading 8 Char"/>
    <w:link w:val="Heading8"/>
    <w:rPr>
      <w:rFonts w:ascii="Times New Roman" w:eastAsia="Times New Roman" w:hAnsi="Times New Roman" w:cs="Times New Roman"/>
      <w:b/>
      <w:iCs/>
      <w:sz w:val="24"/>
      <w:szCs w:val="24"/>
    </w:rPr>
  </w:style>
  <w:style w:type="character" w:customStyle="1" w:styleId="Heading9Char">
    <w:name w:val="Heading 9 Char"/>
    <w:link w:val="Heading9"/>
    <w:rPr>
      <w:rFonts w:ascii="Times New Roman" w:eastAsia="Times New Roman" w:hAnsi="Times New Roman" w:cs="Arial"/>
      <w:b/>
      <w:sz w:val="24"/>
    </w:rPr>
  </w:style>
  <w:style w:type="paragraph" w:styleId="TOC1">
    <w:name w:val="toc 1"/>
    <w:basedOn w:val="Normal"/>
    <w:next w:val="Normal"/>
    <w:pPr>
      <w:tabs>
        <w:tab w:val="left" w:pos="720"/>
        <w:tab w:val="left" w:leader="dot" w:pos="8460"/>
        <w:tab w:val="right" w:pos="8640"/>
      </w:tabs>
      <w:spacing w:before="240" w:line="240" w:lineRule="atLeast"/>
      <w:ind w:left="720" w:right="1080" w:hanging="720"/>
    </w:pPr>
    <w:rPr>
      <w:bCs/>
      <w:noProof/>
      <w:szCs w:val="24"/>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noteText">
    <w:name w:val="footnote text"/>
    <w:basedOn w:val="Normal"/>
    <w:link w:val="FootnoteTextChar"/>
    <w:semiHidden/>
    <w:pPr>
      <w:spacing w:line="240" w:lineRule="atLeast"/>
    </w:pPr>
    <w:rPr>
      <w:sz w:val="20"/>
    </w:rPr>
  </w:style>
  <w:style w:type="character" w:customStyle="1" w:styleId="FootnoteTextChar">
    <w:name w:val="Footnote Text Char"/>
    <w:link w:val="FootnoteText"/>
    <w:semiHidden/>
    <w:rPr>
      <w:rFonts w:ascii="Times New Roman" w:eastAsia="Times New Roman" w:hAnsi="Times New Roman" w:cs="Times New Roman"/>
      <w:sz w:val="20"/>
      <w:szCs w:val="20"/>
    </w:rPr>
  </w:style>
  <w:style w:type="paragraph" w:styleId="TOC2">
    <w:name w:val="toc 2"/>
    <w:basedOn w:val="Normal"/>
    <w:next w:val="Normal"/>
    <w:pPr>
      <w:tabs>
        <w:tab w:val="left" w:pos="1440"/>
        <w:tab w:val="left" w:leader="dot" w:pos="8460"/>
        <w:tab w:val="right" w:pos="8640"/>
      </w:tabs>
      <w:spacing w:before="240" w:line="240" w:lineRule="atLeast"/>
      <w:ind w:left="1440" w:right="1080" w:hanging="720"/>
    </w:pPr>
    <w:rPr>
      <w:bCs/>
      <w:noProof/>
      <w:szCs w:val="26"/>
    </w:rPr>
  </w:style>
  <w:style w:type="paragraph" w:styleId="TableofAuthorities">
    <w:name w:val="table of authorities"/>
    <w:basedOn w:val="Normal"/>
    <w:next w:val="Normal"/>
    <w:semiHidden/>
    <w:pPr>
      <w:tabs>
        <w:tab w:val="right" w:leader="dot" w:pos="9720"/>
      </w:tabs>
      <w:ind w:left="240" w:hanging="240"/>
    </w:p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character" w:styleId="FootnoteReference">
    <w:name w:val="footnote reference"/>
    <w:semiHidden/>
    <w:rPr>
      <w:vertAlign w:val="superscript"/>
    </w:rPr>
  </w:style>
  <w:style w:type="paragraph" w:customStyle="1" w:styleId="Pleading">
    <w:name w:val="Pleading"/>
    <w:basedOn w:val="Normal"/>
    <w:pPr>
      <w:spacing w:line="480" w:lineRule="auto"/>
    </w:pPr>
  </w:style>
  <w:style w:type="paragraph" w:styleId="TOC3">
    <w:name w:val="toc 3"/>
    <w:basedOn w:val="Normal"/>
    <w:next w:val="Normal"/>
    <w:autoRedefine/>
    <w:pPr>
      <w:tabs>
        <w:tab w:val="left" w:pos="2160"/>
        <w:tab w:val="left" w:leader="dot" w:pos="8460"/>
        <w:tab w:val="right" w:pos="8640"/>
      </w:tabs>
      <w:spacing w:before="240" w:line="240" w:lineRule="atLeast"/>
      <w:ind w:left="2160" w:right="1080" w:hanging="720"/>
    </w:pPr>
    <w:rPr>
      <w:bCs/>
      <w:noProof/>
    </w:rPr>
  </w:style>
  <w:style w:type="paragraph" w:styleId="TOC4">
    <w:name w:val="toc 4"/>
    <w:basedOn w:val="Normal"/>
    <w:next w:val="Normal"/>
    <w:autoRedefine/>
    <w:pPr>
      <w:tabs>
        <w:tab w:val="left" w:pos="2880"/>
        <w:tab w:val="left" w:leader="dot" w:pos="8460"/>
        <w:tab w:val="right" w:pos="8640"/>
      </w:tabs>
      <w:spacing w:before="240" w:line="240" w:lineRule="atLeast"/>
      <w:ind w:left="2880" w:right="1080" w:hanging="720"/>
    </w:pPr>
    <w:rPr>
      <w:bCs/>
      <w:noProof/>
    </w:rPr>
  </w:style>
  <w:style w:type="paragraph" w:styleId="TOC5">
    <w:name w:val="toc 5"/>
    <w:basedOn w:val="Normal"/>
    <w:next w:val="Normal"/>
    <w:autoRedefine/>
    <w:pPr>
      <w:tabs>
        <w:tab w:val="left" w:pos="3600"/>
        <w:tab w:val="left" w:leader="dot" w:pos="8460"/>
        <w:tab w:val="right" w:pos="8640"/>
      </w:tabs>
      <w:spacing w:before="240" w:line="240" w:lineRule="atLeast"/>
      <w:ind w:left="3600" w:right="1080" w:hanging="720"/>
    </w:pPr>
    <w:rPr>
      <w:bCs/>
      <w:noProof/>
    </w:rPr>
  </w:style>
  <w:style w:type="paragraph" w:styleId="TOC6">
    <w:name w:val="toc 6"/>
    <w:basedOn w:val="Normal"/>
    <w:next w:val="Normal"/>
    <w:autoRedefine/>
    <w:semiHidden/>
    <w:pPr>
      <w:ind w:left="1200"/>
    </w:pPr>
    <w:rPr>
      <w:bCs/>
      <w:szCs w:val="26"/>
    </w:rPr>
  </w:style>
  <w:style w:type="paragraph" w:styleId="TOC7">
    <w:name w:val="toc 7"/>
    <w:basedOn w:val="Normal"/>
    <w:next w:val="Normal"/>
    <w:autoRedefine/>
    <w:semiHidden/>
    <w:pPr>
      <w:ind w:left="1440"/>
    </w:pPr>
    <w:rPr>
      <w:bCs/>
      <w:szCs w:val="26"/>
    </w:rPr>
  </w:style>
  <w:style w:type="paragraph" w:styleId="TOC8">
    <w:name w:val="toc 8"/>
    <w:basedOn w:val="Normal"/>
    <w:next w:val="Normal"/>
    <w:autoRedefine/>
    <w:semiHidden/>
    <w:pPr>
      <w:ind w:left="1680"/>
    </w:pPr>
    <w:rPr>
      <w:bCs/>
      <w:szCs w:val="26"/>
    </w:rPr>
  </w:style>
  <w:style w:type="paragraph" w:styleId="TOC9">
    <w:name w:val="toc 9"/>
    <w:basedOn w:val="Normal"/>
    <w:next w:val="Normal"/>
    <w:autoRedefine/>
    <w:semiHidden/>
    <w:pPr>
      <w:ind w:left="1920"/>
    </w:pPr>
    <w:rPr>
      <w:bCs/>
      <w:szCs w:val="26"/>
    </w:rPr>
  </w:style>
  <w:style w:type="paragraph" w:styleId="Revision">
    <w:name w:val="Revision"/>
    <w:hidden/>
    <w:uiPriority w:val="99"/>
    <w:semiHidden/>
    <w:rPr>
      <w:rFonts w:ascii="Times New Roman" w:eastAsia="Times New Roman" w:hAnsi="Times New Roman"/>
      <w:sz w:val="24"/>
    </w:rPr>
  </w:style>
  <w:style w:type="paragraph" w:customStyle="1" w:styleId="WABody6AboveNoHang">
    <w:name w:val="WA Body 6 Above No Hang"/>
    <w:qFormat/>
    <w:rsid w:val="00524E54"/>
    <w:pPr>
      <w:spacing w:before="120"/>
      <w:ind w:left="547"/>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2021-12-06T20:50:00Z</dcterms:created>
  <dcterms:modified xsi:type="dcterms:W3CDTF">2021-12-23T15:17:00Z</dcterms:modified>
</cp:coreProperties>
</file>